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255"/>
        <w:gridCol w:w="5245"/>
      </w:tblGrid>
      <w:tr w:rsidR="00B63C7F" w:rsidRPr="00290FBA" w14:paraId="7209AB02" w14:textId="77777777" w:rsidTr="00A40B9E">
        <w:tc>
          <w:tcPr>
            <w:tcW w:w="3856" w:type="dxa"/>
            <w:vAlign w:val="center"/>
          </w:tcPr>
          <w:p w14:paraId="7209AB00" w14:textId="77777777" w:rsidR="00B63C7F" w:rsidRPr="00B53F4C" w:rsidRDefault="00B63C7F" w:rsidP="00290FBA">
            <w:pPr>
              <w:pStyle w:val="Cmsor1"/>
              <w:jc w:val="center"/>
            </w:pPr>
            <w:r w:rsidRPr="00B53F4C">
              <w:t>Megállapodás</w:t>
            </w:r>
          </w:p>
        </w:tc>
        <w:tc>
          <w:tcPr>
            <w:tcW w:w="5500" w:type="dxa"/>
            <w:gridSpan w:val="2"/>
            <w:vAlign w:val="center"/>
          </w:tcPr>
          <w:p w14:paraId="7209AB01" w14:textId="77777777" w:rsidR="00B63C7F" w:rsidRPr="00B53F4C" w:rsidRDefault="00B63C7F" w:rsidP="00290FBA">
            <w:pPr>
              <w:pStyle w:val="Cmsor1"/>
              <w:jc w:val="center"/>
            </w:pPr>
            <w:proofErr w:type="spellStart"/>
            <w:r w:rsidRPr="00B53F4C">
              <w:t>Agreement</w:t>
            </w:r>
            <w:proofErr w:type="spellEnd"/>
          </w:p>
        </w:tc>
      </w:tr>
      <w:tr w:rsidR="00B63C7F" w:rsidRPr="00290FBA" w14:paraId="7209AB11" w14:textId="77777777" w:rsidTr="00A40B9E">
        <w:tc>
          <w:tcPr>
            <w:tcW w:w="3856" w:type="dxa"/>
          </w:tcPr>
          <w:p w14:paraId="2D1CC585" w14:textId="77777777" w:rsidR="00952AC4" w:rsidRDefault="00B63C7F" w:rsidP="00367B78">
            <w:pPr>
              <w:rPr>
                <w:rFonts w:ascii="Calibri" w:hAnsi="Calibri"/>
                <w:sz w:val="18"/>
                <w:szCs w:val="18"/>
              </w:rPr>
            </w:pPr>
            <w:r w:rsidRPr="00290FBA">
              <w:rPr>
                <w:sz w:val="20"/>
                <w:szCs w:val="20"/>
              </w:rPr>
              <w:t xml:space="preserve">Jelen megállapodás hibridkukorica fajták kísérletbe állítása tárgyában jött létre a </w:t>
            </w:r>
          </w:p>
          <w:p w14:paraId="7209AB03" w14:textId="54749439" w:rsidR="00367B78" w:rsidRPr="00367B78" w:rsidRDefault="00367B78" w:rsidP="00367B78">
            <w:pPr>
              <w:rPr>
                <w:sz w:val="18"/>
                <w:szCs w:val="18"/>
              </w:rPr>
            </w:pPr>
            <w:r w:rsidRPr="00367B78">
              <w:rPr>
                <w:sz w:val="18"/>
                <w:szCs w:val="18"/>
              </w:rPr>
              <w:t>Név:</w:t>
            </w:r>
          </w:p>
          <w:p w14:paraId="7209AB04" w14:textId="59B9E8A2" w:rsidR="00367B78" w:rsidRPr="00367B78" w:rsidRDefault="00367B78" w:rsidP="008E3B32">
            <w:pPr>
              <w:pStyle w:val="Default"/>
              <w:rPr>
                <w:sz w:val="18"/>
                <w:szCs w:val="18"/>
              </w:rPr>
            </w:pPr>
            <w:r w:rsidRPr="00367B78">
              <w:rPr>
                <w:sz w:val="18"/>
                <w:szCs w:val="18"/>
              </w:rPr>
              <w:t xml:space="preserve">Cím: </w:t>
            </w:r>
          </w:p>
          <w:p w14:paraId="7209AB05" w14:textId="49E5D67F" w:rsidR="00367B78" w:rsidRPr="00367B78" w:rsidRDefault="00367B78" w:rsidP="00367B78">
            <w:pPr>
              <w:rPr>
                <w:sz w:val="18"/>
                <w:szCs w:val="18"/>
              </w:rPr>
            </w:pPr>
            <w:r w:rsidRPr="00367B78">
              <w:rPr>
                <w:sz w:val="18"/>
                <w:szCs w:val="18"/>
              </w:rPr>
              <w:t>Cégj.sz.</w:t>
            </w:r>
          </w:p>
          <w:p w14:paraId="7209AB06" w14:textId="4C1E7DD2" w:rsidR="00367B78" w:rsidRPr="00367B78" w:rsidRDefault="00367B78" w:rsidP="00367B78">
            <w:pPr>
              <w:rPr>
                <w:sz w:val="18"/>
                <w:szCs w:val="18"/>
              </w:rPr>
            </w:pPr>
            <w:r w:rsidRPr="00367B78">
              <w:rPr>
                <w:sz w:val="18"/>
                <w:szCs w:val="18"/>
              </w:rPr>
              <w:t>Adószám:</w:t>
            </w:r>
            <w:r w:rsidR="00E3172F">
              <w:rPr>
                <w:sz w:val="18"/>
                <w:szCs w:val="18"/>
              </w:rPr>
              <w:t xml:space="preserve"> </w:t>
            </w:r>
          </w:p>
          <w:p w14:paraId="488C2A1E" w14:textId="48CDBB81" w:rsidR="00DE4431" w:rsidRDefault="00367B78" w:rsidP="00DE4431">
            <w:pPr>
              <w:pStyle w:val="Default"/>
              <w:rPr>
                <w:rFonts w:ascii="Arial" w:hAnsi="Arial" w:cs="Arial"/>
                <w:sz w:val="16"/>
                <w:szCs w:val="16"/>
              </w:rPr>
            </w:pPr>
            <w:r w:rsidRPr="00367B78">
              <w:rPr>
                <w:sz w:val="18"/>
                <w:szCs w:val="18"/>
              </w:rPr>
              <w:t xml:space="preserve">Banksz.: </w:t>
            </w:r>
          </w:p>
          <w:p w14:paraId="7209AB08" w14:textId="79FDA6FF" w:rsidR="00C1084B" w:rsidRDefault="00B63C7F" w:rsidP="00DE4431">
            <w:pPr>
              <w:pStyle w:val="Default"/>
              <w:rPr>
                <w:sz w:val="20"/>
                <w:szCs w:val="20"/>
              </w:rPr>
            </w:pPr>
            <w:r w:rsidRPr="00290FBA">
              <w:rPr>
                <w:sz w:val="20"/>
                <w:szCs w:val="20"/>
              </w:rPr>
              <w:t>továbbiakban Megbízó)</w:t>
            </w:r>
          </w:p>
          <w:p w14:paraId="7209AB09" w14:textId="3DA451D5" w:rsidR="00B63C7F" w:rsidRPr="00290FBA" w:rsidRDefault="00B63C7F" w:rsidP="00C1084B">
            <w:pPr>
              <w:rPr>
                <w:sz w:val="20"/>
                <w:szCs w:val="20"/>
              </w:rPr>
            </w:pPr>
            <w:r w:rsidRPr="00290FBA">
              <w:rPr>
                <w:sz w:val="20"/>
                <w:szCs w:val="20"/>
              </w:rPr>
              <w:t xml:space="preserve"> és a Kukorica Klub </w:t>
            </w:r>
            <w:r w:rsidR="00FB405B">
              <w:rPr>
                <w:sz w:val="20"/>
                <w:szCs w:val="20"/>
              </w:rPr>
              <w:t>Kft.</w:t>
            </w:r>
            <w:r w:rsidRPr="00290FBA">
              <w:rPr>
                <w:sz w:val="20"/>
                <w:szCs w:val="20"/>
              </w:rPr>
              <w:t xml:space="preserve"> (8152 Kőszárhegy, Kazinczy utca 12. Adószámunk: </w:t>
            </w:r>
            <w:r w:rsidR="009F04F7">
              <w:rPr>
                <w:sz w:val="20"/>
                <w:szCs w:val="20"/>
              </w:rPr>
              <w:t>23</w:t>
            </w:r>
            <w:r w:rsidR="00A279E4">
              <w:rPr>
                <w:sz w:val="20"/>
                <w:szCs w:val="20"/>
              </w:rPr>
              <w:t>437948-</w:t>
            </w:r>
            <w:r w:rsidR="00DB26E8">
              <w:rPr>
                <w:sz w:val="20"/>
                <w:szCs w:val="20"/>
              </w:rPr>
              <w:t>2-07</w:t>
            </w:r>
            <w:r w:rsidR="00FA1132" w:rsidRPr="00290FBA">
              <w:rPr>
                <w:sz w:val="20"/>
                <w:szCs w:val="20"/>
              </w:rPr>
              <w:t>, Bankszámlaszám</w:t>
            </w:r>
            <w:r w:rsidRPr="00290FBA">
              <w:rPr>
                <w:sz w:val="20"/>
                <w:szCs w:val="20"/>
              </w:rPr>
              <w:t>: 10102952-57437000-01000001), továbbiakban: Megbízott) között.</w:t>
            </w:r>
          </w:p>
        </w:tc>
        <w:tc>
          <w:tcPr>
            <w:tcW w:w="5500" w:type="dxa"/>
            <w:gridSpan w:val="2"/>
          </w:tcPr>
          <w:p w14:paraId="102EE7DB" w14:textId="77777777" w:rsidR="006A679A" w:rsidRDefault="006A679A" w:rsidP="006A679A">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4600"/>
            </w:tblGrid>
            <w:tr w:rsidR="006A679A" w14:paraId="2DB7885D" w14:textId="77777777">
              <w:trPr>
                <w:trHeight w:val="1102"/>
              </w:trPr>
              <w:tc>
                <w:tcPr>
                  <w:tcW w:w="4600" w:type="dxa"/>
                </w:tcPr>
                <w:p w14:paraId="72818024" w14:textId="77777777" w:rsidR="006A679A" w:rsidRDefault="006A679A" w:rsidP="006A679A">
                  <w:pPr>
                    <w:pStyle w:val="Default"/>
                    <w:rPr>
                      <w:sz w:val="20"/>
                      <w:szCs w:val="20"/>
                    </w:rPr>
                  </w:pPr>
                  <w:r>
                    <w:t xml:space="preserve"> </w:t>
                  </w:r>
                  <w:proofErr w:type="spellStart"/>
                  <w:r>
                    <w:rPr>
                      <w:sz w:val="20"/>
                      <w:szCs w:val="20"/>
                    </w:rPr>
                    <w:t>This</w:t>
                  </w:r>
                  <w:proofErr w:type="spellEnd"/>
                  <w:r>
                    <w:rPr>
                      <w:sz w:val="20"/>
                      <w:szCs w:val="20"/>
                    </w:rPr>
                    <w:t xml:space="preserve"> </w:t>
                  </w:r>
                  <w:proofErr w:type="spellStart"/>
                  <w:r>
                    <w:rPr>
                      <w:sz w:val="20"/>
                      <w:szCs w:val="20"/>
                    </w:rPr>
                    <w:t>contract</w:t>
                  </w:r>
                  <w:proofErr w:type="spellEnd"/>
                  <w:r>
                    <w:rPr>
                      <w:sz w:val="20"/>
                      <w:szCs w:val="20"/>
                    </w:rPr>
                    <w:t xml:space="preserve"> is </w:t>
                  </w:r>
                  <w:proofErr w:type="spellStart"/>
                  <w:r>
                    <w:rPr>
                      <w:sz w:val="20"/>
                      <w:szCs w:val="20"/>
                    </w:rPr>
                    <w:t>about</w:t>
                  </w:r>
                  <w:proofErr w:type="spellEnd"/>
                  <w:r>
                    <w:rPr>
                      <w:sz w:val="20"/>
                      <w:szCs w:val="20"/>
                    </w:rPr>
                    <w:t xml:space="preserve"> </w:t>
                  </w:r>
                  <w:proofErr w:type="spellStart"/>
                  <w:r>
                    <w:rPr>
                      <w:sz w:val="20"/>
                      <w:szCs w:val="20"/>
                    </w:rPr>
                    <w:t>small</w:t>
                  </w:r>
                  <w:proofErr w:type="spellEnd"/>
                  <w:r>
                    <w:rPr>
                      <w:sz w:val="20"/>
                      <w:szCs w:val="20"/>
                    </w:rPr>
                    <w:t xml:space="preserve"> </w:t>
                  </w:r>
                  <w:proofErr w:type="spellStart"/>
                  <w:r>
                    <w:rPr>
                      <w:sz w:val="20"/>
                      <w:szCs w:val="20"/>
                    </w:rPr>
                    <w:t>plot</w:t>
                  </w:r>
                  <w:proofErr w:type="spellEnd"/>
                  <w:r>
                    <w:rPr>
                      <w:sz w:val="20"/>
                      <w:szCs w:val="20"/>
                    </w:rPr>
                    <w:t xml:space="preserve"> </w:t>
                  </w:r>
                  <w:proofErr w:type="spellStart"/>
                  <w:r>
                    <w:rPr>
                      <w:sz w:val="20"/>
                      <w:szCs w:val="20"/>
                    </w:rPr>
                    <w:t>randomized</w:t>
                  </w:r>
                  <w:proofErr w:type="spellEnd"/>
                  <w:r>
                    <w:rPr>
                      <w:sz w:val="20"/>
                      <w:szCs w:val="20"/>
                    </w:rPr>
                    <w:t xml:space="preserve"> </w:t>
                  </w:r>
                  <w:proofErr w:type="spellStart"/>
                  <w:r>
                    <w:rPr>
                      <w:sz w:val="20"/>
                      <w:szCs w:val="20"/>
                    </w:rPr>
                    <w:t>comparative</w:t>
                  </w:r>
                  <w:proofErr w:type="spellEnd"/>
                  <w:r>
                    <w:rPr>
                      <w:sz w:val="20"/>
                      <w:szCs w:val="20"/>
                    </w:rPr>
                    <w:t xml:space="preserve"> </w:t>
                  </w:r>
                  <w:proofErr w:type="spellStart"/>
                  <w:r>
                    <w:rPr>
                      <w:sz w:val="20"/>
                      <w:szCs w:val="20"/>
                    </w:rPr>
                    <w:t>variety</w:t>
                  </w:r>
                  <w:proofErr w:type="spellEnd"/>
                  <w:r>
                    <w:rPr>
                      <w:sz w:val="20"/>
                      <w:szCs w:val="20"/>
                    </w:rPr>
                    <w:t xml:space="preserve"> </w:t>
                  </w:r>
                  <w:proofErr w:type="spellStart"/>
                  <w:r>
                    <w:rPr>
                      <w:sz w:val="20"/>
                      <w:szCs w:val="20"/>
                    </w:rPr>
                    <w:t>trials</w:t>
                  </w:r>
                  <w:proofErr w:type="spellEnd"/>
                  <w:r>
                    <w:rPr>
                      <w:sz w:val="20"/>
                      <w:szCs w:val="20"/>
                    </w:rPr>
                    <w:t xml:space="preserve"> </w:t>
                  </w:r>
                </w:p>
                <w:p w14:paraId="6D1DDF22" w14:textId="77777777" w:rsidR="006A679A" w:rsidRDefault="006A679A" w:rsidP="006A679A">
                  <w:pPr>
                    <w:pStyle w:val="Default"/>
                    <w:rPr>
                      <w:sz w:val="20"/>
                      <w:szCs w:val="20"/>
                    </w:rPr>
                  </w:pPr>
                  <w:proofErr w:type="spellStart"/>
                  <w:r>
                    <w:rPr>
                      <w:sz w:val="20"/>
                      <w:szCs w:val="20"/>
                    </w:rPr>
                    <w:t>Between</w:t>
                  </w:r>
                  <w:proofErr w:type="spellEnd"/>
                  <w:r>
                    <w:rPr>
                      <w:sz w:val="20"/>
                      <w:szCs w:val="20"/>
                    </w:rPr>
                    <w:t xml:space="preserve">: </w:t>
                  </w:r>
                </w:p>
                <w:p w14:paraId="0D128F25" w14:textId="78B23B59" w:rsidR="006A679A" w:rsidRDefault="006A679A" w:rsidP="00FC7BAB">
                  <w:pPr>
                    <w:pStyle w:val="Default"/>
                    <w:rPr>
                      <w:sz w:val="20"/>
                      <w:szCs w:val="20"/>
                    </w:rPr>
                  </w:pPr>
                  <w:proofErr w:type="spellStart"/>
                  <w:r>
                    <w:rPr>
                      <w:sz w:val="20"/>
                      <w:szCs w:val="20"/>
                    </w:rPr>
                    <w:t>Name</w:t>
                  </w:r>
                  <w:proofErr w:type="spellEnd"/>
                  <w:r w:rsidR="00FC7BAB">
                    <w:rPr>
                      <w:sz w:val="20"/>
                      <w:szCs w:val="20"/>
                    </w:rPr>
                    <w:t>:</w:t>
                  </w:r>
                </w:p>
                <w:p w14:paraId="1C0A3451" w14:textId="689BC3BC" w:rsidR="006A679A" w:rsidRDefault="006A679A" w:rsidP="006A679A">
                  <w:pPr>
                    <w:pStyle w:val="Default"/>
                    <w:rPr>
                      <w:sz w:val="16"/>
                      <w:szCs w:val="16"/>
                    </w:rPr>
                  </w:pPr>
                  <w:r>
                    <w:rPr>
                      <w:sz w:val="20"/>
                      <w:szCs w:val="20"/>
                    </w:rPr>
                    <w:t xml:space="preserve">VAT: </w:t>
                  </w:r>
                </w:p>
                <w:p w14:paraId="6B9AD3AD" w14:textId="63CB0273" w:rsidR="006A679A" w:rsidRDefault="006A679A" w:rsidP="00FC7BAB">
                  <w:pPr>
                    <w:pStyle w:val="Default"/>
                    <w:rPr>
                      <w:sz w:val="20"/>
                      <w:szCs w:val="20"/>
                    </w:rPr>
                  </w:pPr>
                  <w:r>
                    <w:rPr>
                      <w:sz w:val="20"/>
                      <w:szCs w:val="20"/>
                    </w:rPr>
                    <w:t xml:space="preserve">Bank.: </w:t>
                  </w:r>
                  <w:proofErr w:type="spellStart"/>
                  <w:r>
                    <w:rPr>
                      <w:sz w:val="20"/>
                      <w:szCs w:val="20"/>
                    </w:rPr>
                    <w:t>Herewith</w:t>
                  </w:r>
                  <w:proofErr w:type="spellEnd"/>
                  <w:r>
                    <w:rPr>
                      <w:sz w:val="20"/>
                      <w:szCs w:val="20"/>
                    </w:rPr>
                    <w:t xml:space="preserve"> </w:t>
                  </w:r>
                  <w:proofErr w:type="spellStart"/>
                  <w:r>
                    <w:rPr>
                      <w:sz w:val="20"/>
                      <w:szCs w:val="20"/>
                    </w:rPr>
                    <w:t>as</w:t>
                  </w:r>
                  <w:proofErr w:type="spellEnd"/>
                  <w:r>
                    <w:rPr>
                      <w:sz w:val="20"/>
                      <w:szCs w:val="20"/>
                    </w:rPr>
                    <w:t xml:space="preserve"> </w:t>
                  </w:r>
                  <w:proofErr w:type="spellStart"/>
                  <w:r>
                    <w:rPr>
                      <w:sz w:val="20"/>
                      <w:szCs w:val="20"/>
                    </w:rPr>
                    <w:t>Consigner</w:t>
                  </w:r>
                  <w:proofErr w:type="spellEnd"/>
                  <w:r>
                    <w:rPr>
                      <w:sz w:val="20"/>
                      <w:szCs w:val="20"/>
                    </w:rPr>
                    <w:t xml:space="preserve">, and: </w:t>
                  </w:r>
                </w:p>
              </w:tc>
            </w:tr>
          </w:tbl>
          <w:p w14:paraId="7209AB10" w14:textId="31F96E95" w:rsidR="00B63C7F" w:rsidRPr="00290FBA" w:rsidRDefault="00FA1132" w:rsidP="00083D68">
            <w:pPr>
              <w:rPr>
                <w:sz w:val="20"/>
                <w:szCs w:val="20"/>
                <w:lang w:val="en-US"/>
              </w:rPr>
            </w:pPr>
            <w:r w:rsidRPr="00290FBA">
              <w:rPr>
                <w:sz w:val="20"/>
                <w:szCs w:val="20"/>
                <w:lang w:val="en-US"/>
              </w:rPr>
              <w:t xml:space="preserve"> </w:t>
            </w:r>
            <w:r w:rsidR="008E46AF">
              <w:rPr>
                <w:sz w:val="20"/>
                <w:szCs w:val="20"/>
                <w:lang w:val="en-US"/>
              </w:rPr>
              <w:t xml:space="preserve">The </w:t>
            </w:r>
            <w:proofErr w:type="spellStart"/>
            <w:r w:rsidR="00FB1DEE" w:rsidRPr="00B461E2">
              <w:t>Maize</w:t>
            </w:r>
            <w:proofErr w:type="spellEnd"/>
            <w:r w:rsidR="00FB1DEE" w:rsidRPr="00B461E2">
              <w:t xml:space="preserve"> Club </w:t>
            </w:r>
            <w:r w:rsidR="00FB1DEE">
              <w:t>Ltd.</w:t>
            </w:r>
            <w:r w:rsidR="00FB1DEE" w:rsidRPr="00B461E2">
              <w:t xml:space="preserve">, 8152 Kőszárhegy, Kazinczy utca 12., </w:t>
            </w:r>
            <w:proofErr w:type="spellStart"/>
            <w:r w:rsidR="00FB1DEE" w:rsidRPr="00B461E2">
              <w:t>Tax</w:t>
            </w:r>
            <w:proofErr w:type="spellEnd"/>
            <w:r w:rsidR="00FB1DEE" w:rsidRPr="00B461E2">
              <w:t xml:space="preserve"> No.: </w:t>
            </w:r>
            <w:r w:rsidR="008E2A97">
              <w:t>23437948-2-07</w:t>
            </w:r>
            <w:r w:rsidR="00FB1DEE" w:rsidRPr="00B461E2">
              <w:t xml:space="preserve">, Bank Account No.: </w:t>
            </w:r>
            <w:r w:rsidR="00FB1DEE" w:rsidRPr="00B461E2">
              <w:rPr>
                <w:rFonts w:ascii="Arial" w:hAnsi="Arial" w:cs="Arial"/>
                <w:color w:val="333333"/>
                <w:sz w:val="20"/>
                <w:szCs w:val="20"/>
                <w:shd w:val="clear" w:color="auto" w:fill="FFFFFF"/>
              </w:rPr>
              <w:t>10102952-07946100-01003005</w:t>
            </w:r>
            <w:r w:rsidR="00FB1DEE" w:rsidRPr="002F1E09">
              <w:rPr>
                <w:b/>
                <w:lang w:val="en-US"/>
              </w:rPr>
              <w:t xml:space="preserve">, </w:t>
            </w:r>
            <w:r w:rsidR="00FB1DEE" w:rsidRPr="002F1E09">
              <w:rPr>
                <w:lang w:val="en-US"/>
              </w:rPr>
              <w:t>(</w:t>
            </w:r>
            <w:r w:rsidR="00204B10">
              <w:rPr>
                <w:lang w:val="en-US"/>
              </w:rPr>
              <w:t>h</w:t>
            </w:r>
            <w:r w:rsidR="00094FEE">
              <w:rPr>
                <w:lang w:val="en-US"/>
              </w:rPr>
              <w:t>e</w:t>
            </w:r>
            <w:r w:rsidR="00204B10">
              <w:rPr>
                <w:lang w:val="en-US"/>
              </w:rPr>
              <w:t>re</w:t>
            </w:r>
            <w:r w:rsidR="00094FEE">
              <w:rPr>
                <w:lang w:val="en-US"/>
              </w:rPr>
              <w:t>w</w:t>
            </w:r>
            <w:r w:rsidR="00DE4431">
              <w:rPr>
                <w:lang w:val="en-US"/>
              </w:rPr>
              <w:t>i</w:t>
            </w:r>
            <w:r w:rsidR="00094FEE">
              <w:rPr>
                <w:lang w:val="en-US"/>
              </w:rPr>
              <w:t>th</w:t>
            </w:r>
            <w:r w:rsidR="00FB1DEE" w:rsidRPr="002F1E09">
              <w:rPr>
                <w:lang w:val="en-US"/>
              </w:rPr>
              <w:t>: Consigne</w:t>
            </w:r>
            <w:r w:rsidR="00083D68">
              <w:rPr>
                <w:lang w:val="en-US"/>
              </w:rPr>
              <w:t>e</w:t>
            </w:r>
            <w:r w:rsidR="00FB1DEE" w:rsidRPr="002F1E09">
              <w:rPr>
                <w:lang w:val="en-US"/>
              </w:rPr>
              <w:t>)</w:t>
            </w:r>
            <w:r w:rsidR="00B63C7F" w:rsidRPr="00290FBA">
              <w:rPr>
                <w:sz w:val="20"/>
                <w:szCs w:val="20"/>
                <w:lang w:val="en-US"/>
              </w:rPr>
              <w:t>,</w:t>
            </w:r>
          </w:p>
        </w:tc>
      </w:tr>
      <w:tr w:rsidR="00B63C7F" w:rsidRPr="00290FBA" w14:paraId="7209AB14" w14:textId="77777777" w:rsidTr="00A40B9E">
        <w:tc>
          <w:tcPr>
            <w:tcW w:w="3856" w:type="dxa"/>
          </w:tcPr>
          <w:p w14:paraId="7209AB12" w14:textId="77777777" w:rsidR="00B63C7F" w:rsidRPr="00290FBA" w:rsidRDefault="00B63C7F" w:rsidP="004F5ACC">
            <w:pPr>
              <w:pStyle w:val="Cmsor2"/>
              <w:rPr>
                <w:sz w:val="20"/>
                <w:szCs w:val="20"/>
              </w:rPr>
            </w:pPr>
            <w:r w:rsidRPr="00290FBA">
              <w:rPr>
                <w:sz w:val="20"/>
                <w:szCs w:val="20"/>
              </w:rPr>
              <w:t>Általános szempontok</w:t>
            </w:r>
          </w:p>
        </w:tc>
        <w:tc>
          <w:tcPr>
            <w:tcW w:w="5500" w:type="dxa"/>
            <w:gridSpan w:val="2"/>
          </w:tcPr>
          <w:p w14:paraId="7209AB13" w14:textId="77777777" w:rsidR="00B63C7F" w:rsidRPr="00290FBA" w:rsidRDefault="00B63C7F" w:rsidP="004F5ACC">
            <w:pPr>
              <w:pStyle w:val="Cmsor2"/>
              <w:rPr>
                <w:sz w:val="20"/>
                <w:szCs w:val="20"/>
              </w:rPr>
            </w:pPr>
            <w:r w:rsidRPr="00290FBA">
              <w:rPr>
                <w:sz w:val="20"/>
                <w:szCs w:val="20"/>
              </w:rPr>
              <w:t>In General</w:t>
            </w:r>
          </w:p>
        </w:tc>
      </w:tr>
      <w:tr w:rsidR="00B63C7F" w:rsidRPr="004F5ACC" w14:paraId="7209AB17" w14:textId="77777777" w:rsidTr="00A40B9E">
        <w:tc>
          <w:tcPr>
            <w:tcW w:w="3856" w:type="dxa"/>
          </w:tcPr>
          <w:p w14:paraId="7209AB15" w14:textId="77777777" w:rsidR="00B63C7F" w:rsidRPr="00290FBA" w:rsidRDefault="00B63C7F" w:rsidP="00290FBA">
            <w:pPr>
              <w:numPr>
                <w:ilvl w:val="0"/>
                <w:numId w:val="5"/>
              </w:numPr>
              <w:spacing w:before="120"/>
              <w:rPr>
                <w:sz w:val="20"/>
                <w:szCs w:val="20"/>
              </w:rPr>
            </w:pPr>
            <w:r w:rsidRPr="00290FBA">
              <w:rPr>
                <w:sz w:val="20"/>
                <w:szCs w:val="20"/>
              </w:rPr>
              <w:t xml:space="preserve">Megbízó megbízást ad Megbízottnak arra vonatkozóan, hogy a(z) </w:t>
            </w:r>
          </w:p>
        </w:tc>
        <w:tc>
          <w:tcPr>
            <w:tcW w:w="5500" w:type="dxa"/>
            <w:gridSpan w:val="2"/>
          </w:tcPr>
          <w:p w14:paraId="7209AB16" w14:textId="77777777" w:rsidR="00B63C7F" w:rsidRPr="00290FBA" w:rsidRDefault="00B63C7F" w:rsidP="00290FBA">
            <w:pPr>
              <w:numPr>
                <w:ilvl w:val="0"/>
                <w:numId w:val="5"/>
              </w:numPr>
              <w:spacing w:before="120"/>
              <w:rPr>
                <w:sz w:val="20"/>
                <w:szCs w:val="20"/>
                <w:lang w:val="en-US"/>
              </w:rPr>
            </w:pPr>
            <w:r w:rsidRPr="00290FBA">
              <w:rPr>
                <w:sz w:val="20"/>
                <w:szCs w:val="20"/>
                <w:lang w:val="en-US"/>
              </w:rPr>
              <w:t>Consigner commits Consignee to carry out</w:t>
            </w:r>
            <w:r w:rsidR="002262E0" w:rsidRPr="00290FBA">
              <w:rPr>
                <w:sz w:val="20"/>
                <w:szCs w:val="20"/>
                <w:lang w:val="en-US"/>
              </w:rPr>
              <w:t xml:space="preserve"> variety trials with </w:t>
            </w:r>
            <w:r w:rsidR="00E94DD3" w:rsidRPr="00290FBA">
              <w:rPr>
                <w:sz w:val="20"/>
                <w:szCs w:val="20"/>
                <w:lang w:val="en-US"/>
              </w:rPr>
              <w:t>maize</w:t>
            </w:r>
            <w:r w:rsidR="002262E0" w:rsidRPr="00290FBA">
              <w:rPr>
                <w:sz w:val="20"/>
                <w:szCs w:val="20"/>
                <w:lang w:val="en-US"/>
              </w:rPr>
              <w:t xml:space="preserve"> hybrids as follows:</w:t>
            </w:r>
          </w:p>
        </w:tc>
      </w:tr>
      <w:tr w:rsidR="002262E0" w:rsidRPr="004F5ACC" w14:paraId="7209AB31" w14:textId="77777777" w:rsidTr="00A40B9E">
        <w:tc>
          <w:tcPr>
            <w:tcW w:w="9356" w:type="dxa"/>
            <w:gridSpan w:val="3"/>
          </w:tcPr>
          <w:tbl>
            <w:tblPr>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1748"/>
              <w:gridCol w:w="1486"/>
              <w:gridCol w:w="1142"/>
              <w:gridCol w:w="859"/>
              <w:gridCol w:w="1390"/>
              <w:gridCol w:w="991"/>
            </w:tblGrid>
            <w:tr w:rsidR="001F24A6" w:rsidRPr="00290FBA" w14:paraId="7209AB1F" w14:textId="77777777" w:rsidTr="00C96C63">
              <w:trPr>
                <w:cantSplit/>
                <w:trHeight w:val="2776"/>
                <w:jc w:val="center"/>
              </w:trPr>
              <w:tc>
                <w:tcPr>
                  <w:tcW w:w="352" w:type="pct"/>
                  <w:textDirection w:val="btLr"/>
                  <w:vAlign w:val="center"/>
                </w:tcPr>
                <w:p w14:paraId="7209AB18" w14:textId="77777777" w:rsidR="002262E0" w:rsidRPr="00290FBA" w:rsidRDefault="002262E0" w:rsidP="00290FBA">
                  <w:pPr>
                    <w:spacing w:before="120"/>
                    <w:ind w:left="113" w:right="113"/>
                    <w:jc w:val="center"/>
                    <w:rPr>
                      <w:sz w:val="20"/>
                      <w:szCs w:val="20"/>
                    </w:rPr>
                  </w:pPr>
                  <w:r w:rsidRPr="00290FBA">
                    <w:rPr>
                      <w:sz w:val="20"/>
                      <w:szCs w:val="20"/>
                    </w:rPr>
                    <w:t>Sorszám</w:t>
                  </w:r>
                  <w:r w:rsidR="001F24A6" w:rsidRPr="00290FBA">
                    <w:rPr>
                      <w:sz w:val="20"/>
                      <w:szCs w:val="20"/>
                    </w:rPr>
                    <w:t>/</w:t>
                  </w:r>
                  <w:proofErr w:type="spellStart"/>
                  <w:r w:rsidR="001F24A6" w:rsidRPr="00290FBA">
                    <w:rPr>
                      <w:sz w:val="20"/>
                      <w:szCs w:val="20"/>
                    </w:rPr>
                    <w:t>Rank</w:t>
                  </w:r>
                  <w:proofErr w:type="spellEnd"/>
                </w:p>
              </w:tc>
              <w:tc>
                <w:tcPr>
                  <w:tcW w:w="1067" w:type="pct"/>
                  <w:vAlign w:val="center"/>
                </w:tcPr>
                <w:p w14:paraId="7209AB19" w14:textId="77777777" w:rsidR="002262E0" w:rsidRPr="00290FBA" w:rsidRDefault="002262E0" w:rsidP="00290FBA">
                  <w:pPr>
                    <w:spacing w:before="120"/>
                    <w:jc w:val="center"/>
                    <w:rPr>
                      <w:sz w:val="20"/>
                      <w:szCs w:val="20"/>
                    </w:rPr>
                  </w:pPr>
                  <w:r w:rsidRPr="00290FBA">
                    <w:rPr>
                      <w:sz w:val="20"/>
                      <w:szCs w:val="20"/>
                    </w:rPr>
                    <w:t xml:space="preserve">Fajta neve </w:t>
                  </w:r>
                  <w:r w:rsidR="001F24A6" w:rsidRPr="00290FBA">
                    <w:rPr>
                      <w:sz w:val="20"/>
                      <w:szCs w:val="20"/>
                    </w:rPr>
                    <w:br/>
                  </w:r>
                  <w:r w:rsidR="001F24A6" w:rsidRPr="00290FBA">
                    <w:rPr>
                      <w:sz w:val="20"/>
                      <w:szCs w:val="20"/>
                      <w:lang w:val="en-US"/>
                    </w:rPr>
                    <w:t>Denomination</w:t>
                  </w:r>
                </w:p>
              </w:tc>
              <w:tc>
                <w:tcPr>
                  <w:tcW w:w="907" w:type="pct"/>
                  <w:textDirection w:val="btLr"/>
                  <w:vAlign w:val="center"/>
                </w:tcPr>
                <w:p w14:paraId="7209AB1A" w14:textId="77777777" w:rsidR="002262E0" w:rsidRPr="00290FBA" w:rsidRDefault="002262E0" w:rsidP="00290FBA">
                  <w:pPr>
                    <w:spacing w:before="120"/>
                    <w:ind w:left="113" w:right="113"/>
                    <w:jc w:val="center"/>
                    <w:rPr>
                      <w:sz w:val="20"/>
                      <w:szCs w:val="20"/>
                    </w:rPr>
                  </w:pPr>
                  <w:r w:rsidRPr="00290FBA">
                    <w:rPr>
                      <w:sz w:val="20"/>
                      <w:szCs w:val="20"/>
                    </w:rPr>
                    <w:t xml:space="preserve">Bejelentés éve </w:t>
                  </w:r>
                  <w:r w:rsidR="001F24A6" w:rsidRPr="00290FBA">
                    <w:rPr>
                      <w:sz w:val="20"/>
                      <w:szCs w:val="20"/>
                    </w:rPr>
                    <w:t xml:space="preserve">/Year of </w:t>
                  </w:r>
                  <w:proofErr w:type="gramStart"/>
                  <w:r w:rsidR="001F24A6" w:rsidRPr="00290FBA">
                    <w:rPr>
                      <w:sz w:val="20"/>
                      <w:szCs w:val="20"/>
                      <w:lang w:val="en-US"/>
                    </w:rPr>
                    <w:t>Application</w:t>
                  </w:r>
                  <w:r w:rsidRPr="00290FBA">
                    <w:rPr>
                      <w:sz w:val="20"/>
                      <w:szCs w:val="20"/>
                    </w:rPr>
                    <w:t>(</w:t>
                  </w:r>
                  <w:proofErr w:type="gramEnd"/>
                  <w:r w:rsidRPr="00290FBA">
                    <w:rPr>
                      <w:sz w:val="20"/>
                      <w:szCs w:val="20"/>
                    </w:rPr>
                    <w:t>Fajtajelölteknél</w:t>
                  </w:r>
                  <w:r w:rsidR="001F24A6" w:rsidRPr="00290FBA">
                    <w:rPr>
                      <w:sz w:val="20"/>
                      <w:szCs w:val="20"/>
                    </w:rPr>
                    <w:t>/</w:t>
                  </w:r>
                  <w:r w:rsidR="001F24A6" w:rsidRPr="00290FBA">
                    <w:rPr>
                      <w:sz w:val="20"/>
                      <w:szCs w:val="20"/>
                      <w:lang w:val="en-US"/>
                    </w:rPr>
                    <w:t>Candidates</w:t>
                  </w:r>
                  <w:r w:rsidRPr="00290FBA">
                    <w:rPr>
                      <w:sz w:val="20"/>
                      <w:szCs w:val="20"/>
                    </w:rPr>
                    <w:t>)</w:t>
                  </w:r>
                </w:p>
              </w:tc>
              <w:tc>
                <w:tcPr>
                  <w:tcW w:w="697" w:type="pct"/>
                  <w:textDirection w:val="btLr"/>
                  <w:vAlign w:val="center"/>
                </w:tcPr>
                <w:p w14:paraId="7209AB1B" w14:textId="77777777" w:rsidR="002262E0" w:rsidRPr="00290FBA" w:rsidRDefault="002262E0" w:rsidP="00290FBA">
                  <w:pPr>
                    <w:spacing w:before="120"/>
                    <w:ind w:left="113" w:right="113"/>
                    <w:jc w:val="center"/>
                    <w:rPr>
                      <w:sz w:val="20"/>
                      <w:szCs w:val="20"/>
                    </w:rPr>
                  </w:pPr>
                  <w:r w:rsidRPr="00290FBA">
                    <w:rPr>
                      <w:sz w:val="20"/>
                      <w:szCs w:val="20"/>
                    </w:rPr>
                    <w:t>Elismerés</w:t>
                  </w:r>
                  <w:r w:rsidR="00EF69E0" w:rsidRPr="00290FBA">
                    <w:rPr>
                      <w:sz w:val="20"/>
                      <w:szCs w:val="20"/>
                    </w:rPr>
                    <w:t xml:space="preserve"> </w:t>
                  </w:r>
                  <w:r w:rsidRPr="00290FBA">
                    <w:rPr>
                      <w:sz w:val="20"/>
                      <w:szCs w:val="20"/>
                    </w:rPr>
                    <w:t xml:space="preserve">éve </w:t>
                  </w:r>
                  <w:r w:rsidR="001F24A6" w:rsidRPr="00290FBA">
                    <w:rPr>
                      <w:sz w:val="20"/>
                      <w:szCs w:val="20"/>
                    </w:rPr>
                    <w:t xml:space="preserve">/Year of </w:t>
                  </w:r>
                  <w:r w:rsidR="001F24A6" w:rsidRPr="00290FBA">
                    <w:rPr>
                      <w:sz w:val="20"/>
                      <w:szCs w:val="20"/>
                      <w:lang w:val="en-US"/>
                    </w:rPr>
                    <w:t>registration</w:t>
                  </w:r>
                  <w:r w:rsidRPr="00290FBA">
                    <w:rPr>
                      <w:sz w:val="20"/>
                      <w:szCs w:val="20"/>
                    </w:rPr>
                    <w:br/>
                    <w:t>(elismert fajtáknál</w:t>
                  </w:r>
                  <w:r w:rsidR="001F24A6" w:rsidRPr="00290FBA">
                    <w:rPr>
                      <w:sz w:val="20"/>
                      <w:szCs w:val="20"/>
                    </w:rPr>
                    <w:t>/</w:t>
                  </w:r>
                  <w:r w:rsidR="001F24A6" w:rsidRPr="00290FBA">
                    <w:rPr>
                      <w:sz w:val="20"/>
                      <w:szCs w:val="20"/>
                      <w:lang w:val="en-US"/>
                    </w:rPr>
                    <w:t>registered</w:t>
                  </w:r>
                  <w:r w:rsidR="001F24A6" w:rsidRPr="00290FBA">
                    <w:rPr>
                      <w:sz w:val="20"/>
                      <w:szCs w:val="20"/>
                    </w:rPr>
                    <w:t xml:space="preserve"> </w:t>
                  </w:r>
                  <w:r w:rsidR="001F24A6" w:rsidRPr="00290FBA">
                    <w:rPr>
                      <w:sz w:val="20"/>
                      <w:szCs w:val="20"/>
                      <w:lang w:val="en-US"/>
                    </w:rPr>
                    <w:t>varieties</w:t>
                  </w:r>
                  <w:r w:rsidRPr="00290FBA">
                    <w:rPr>
                      <w:sz w:val="20"/>
                      <w:szCs w:val="20"/>
                    </w:rPr>
                    <w:t>)</w:t>
                  </w:r>
                </w:p>
              </w:tc>
              <w:tc>
                <w:tcPr>
                  <w:tcW w:w="524" w:type="pct"/>
                  <w:textDirection w:val="btLr"/>
                  <w:vAlign w:val="center"/>
                </w:tcPr>
                <w:p w14:paraId="7209AB1C" w14:textId="77777777" w:rsidR="002262E0" w:rsidRPr="00290FBA" w:rsidRDefault="002262E0" w:rsidP="00290FBA">
                  <w:pPr>
                    <w:spacing w:before="120"/>
                    <w:ind w:left="113" w:right="113"/>
                    <w:jc w:val="center"/>
                    <w:rPr>
                      <w:sz w:val="20"/>
                      <w:szCs w:val="20"/>
                    </w:rPr>
                  </w:pPr>
                  <w:r w:rsidRPr="00290FBA">
                    <w:rPr>
                      <w:sz w:val="20"/>
                      <w:szCs w:val="20"/>
                    </w:rPr>
                    <w:t>Vizsgáló</w:t>
                  </w:r>
                  <w:r w:rsidR="001F24A6" w:rsidRPr="00290FBA">
                    <w:rPr>
                      <w:sz w:val="20"/>
                      <w:szCs w:val="20"/>
                    </w:rPr>
                    <w:t xml:space="preserve"> </w:t>
                  </w:r>
                  <w:r w:rsidRPr="00290FBA">
                    <w:rPr>
                      <w:sz w:val="20"/>
                      <w:szCs w:val="20"/>
                    </w:rPr>
                    <w:t>országkódja</w:t>
                  </w:r>
                  <w:r w:rsidR="001F24A6" w:rsidRPr="00290FBA">
                    <w:rPr>
                      <w:sz w:val="20"/>
                      <w:szCs w:val="20"/>
                    </w:rPr>
                    <w:t xml:space="preserve">/Country of </w:t>
                  </w:r>
                  <w:r w:rsidR="001F24A6" w:rsidRPr="00290FBA">
                    <w:rPr>
                      <w:sz w:val="20"/>
                      <w:szCs w:val="20"/>
                      <w:lang w:val="en-US"/>
                    </w:rPr>
                    <w:t>registration</w:t>
                  </w:r>
                </w:p>
              </w:tc>
              <w:tc>
                <w:tcPr>
                  <w:tcW w:w="848" w:type="pct"/>
                  <w:textDirection w:val="btLr"/>
                  <w:vAlign w:val="center"/>
                </w:tcPr>
                <w:p w14:paraId="7209AB1D" w14:textId="77777777" w:rsidR="002262E0" w:rsidRPr="00290FBA" w:rsidRDefault="002262E0" w:rsidP="00290FBA">
                  <w:pPr>
                    <w:spacing w:before="120"/>
                    <w:ind w:left="113" w:right="113"/>
                    <w:jc w:val="center"/>
                    <w:rPr>
                      <w:sz w:val="20"/>
                      <w:szCs w:val="20"/>
                    </w:rPr>
                  </w:pPr>
                  <w:r w:rsidRPr="00290FBA">
                    <w:rPr>
                      <w:sz w:val="20"/>
                      <w:szCs w:val="20"/>
                    </w:rPr>
                    <w:t>FAO szám</w:t>
                  </w:r>
                  <w:r w:rsidR="001F24A6" w:rsidRPr="00290FBA">
                    <w:rPr>
                      <w:sz w:val="20"/>
                      <w:szCs w:val="20"/>
                    </w:rPr>
                    <w:t xml:space="preserve"> </w:t>
                  </w:r>
                  <w:r w:rsidRPr="00290FBA">
                    <w:rPr>
                      <w:sz w:val="20"/>
                      <w:szCs w:val="20"/>
                    </w:rPr>
                    <w:t>vagy</w:t>
                  </w:r>
                  <w:r w:rsidRPr="00290FBA">
                    <w:rPr>
                      <w:sz w:val="20"/>
                      <w:szCs w:val="20"/>
                    </w:rPr>
                    <w:br/>
                    <w:t>éréscsoport</w:t>
                  </w:r>
                  <w:r w:rsidR="001F24A6" w:rsidRPr="00290FBA">
                    <w:rPr>
                      <w:sz w:val="20"/>
                      <w:szCs w:val="20"/>
                    </w:rPr>
                    <w:t>/</w:t>
                  </w:r>
                  <w:r w:rsidR="001F24A6" w:rsidRPr="00290FBA">
                    <w:rPr>
                      <w:sz w:val="20"/>
                      <w:szCs w:val="20"/>
                      <w:lang w:val="en-US"/>
                    </w:rPr>
                    <w:t>Maturity</w:t>
                  </w:r>
                </w:p>
              </w:tc>
              <w:tc>
                <w:tcPr>
                  <w:tcW w:w="605" w:type="pct"/>
                  <w:textDirection w:val="btLr"/>
                  <w:vAlign w:val="center"/>
                </w:tcPr>
                <w:p w14:paraId="7209AB1E" w14:textId="77777777" w:rsidR="002262E0" w:rsidRPr="00290FBA" w:rsidRDefault="002262E0" w:rsidP="00290FBA">
                  <w:pPr>
                    <w:spacing w:before="120"/>
                    <w:ind w:left="113" w:right="113"/>
                    <w:jc w:val="center"/>
                    <w:rPr>
                      <w:sz w:val="20"/>
                      <w:szCs w:val="20"/>
                    </w:rPr>
                  </w:pPr>
                  <w:r w:rsidRPr="00290FBA">
                    <w:rPr>
                      <w:sz w:val="20"/>
                      <w:szCs w:val="20"/>
                    </w:rPr>
                    <w:t>Értékelési</w:t>
                  </w:r>
                  <w:r w:rsidR="001F24A6" w:rsidRPr="00290FBA">
                    <w:rPr>
                      <w:sz w:val="20"/>
                      <w:szCs w:val="20"/>
                    </w:rPr>
                    <w:t xml:space="preserve"> </w:t>
                  </w:r>
                  <w:proofErr w:type="spellStart"/>
                  <w:r w:rsidRPr="00290FBA">
                    <w:rPr>
                      <w:sz w:val="20"/>
                      <w:szCs w:val="20"/>
                    </w:rPr>
                    <w:t>kate-gória</w:t>
                  </w:r>
                  <w:proofErr w:type="spellEnd"/>
                  <w:r w:rsidR="001F24A6" w:rsidRPr="00290FBA">
                    <w:rPr>
                      <w:sz w:val="20"/>
                      <w:szCs w:val="20"/>
                    </w:rPr>
                    <w:t>/</w:t>
                  </w:r>
                  <w:r w:rsidR="001F24A6" w:rsidRPr="00290FBA">
                    <w:rPr>
                      <w:sz w:val="20"/>
                      <w:szCs w:val="20"/>
                      <w:lang w:val="en-US"/>
                    </w:rPr>
                    <w:t>Category</w:t>
                  </w:r>
                  <w:r w:rsidR="001F24A6" w:rsidRPr="00290FBA">
                    <w:rPr>
                      <w:sz w:val="20"/>
                      <w:szCs w:val="20"/>
                    </w:rPr>
                    <w:t xml:space="preserve"> of </w:t>
                  </w:r>
                  <w:r w:rsidR="001F24A6" w:rsidRPr="00290FBA">
                    <w:rPr>
                      <w:sz w:val="20"/>
                      <w:szCs w:val="20"/>
                      <w:lang w:val="en-US"/>
                    </w:rPr>
                    <w:t>evaluation</w:t>
                  </w:r>
                  <w:r w:rsidR="001F24A6" w:rsidRPr="00290FBA">
                    <w:rPr>
                      <w:sz w:val="20"/>
                      <w:szCs w:val="20"/>
                    </w:rPr>
                    <w:t xml:space="preserve"> in </w:t>
                  </w:r>
                  <w:r w:rsidR="001F24A6" w:rsidRPr="00290FBA">
                    <w:rPr>
                      <w:sz w:val="20"/>
                      <w:szCs w:val="20"/>
                      <w:lang w:val="en-US"/>
                    </w:rPr>
                    <w:t>trials</w:t>
                  </w:r>
                </w:p>
              </w:tc>
            </w:tr>
            <w:tr w:rsidR="004B5F9E" w:rsidRPr="00290FBA" w14:paraId="7209AB27" w14:textId="77777777" w:rsidTr="00644E7D">
              <w:trPr>
                <w:jc w:val="center"/>
              </w:trPr>
              <w:tc>
                <w:tcPr>
                  <w:tcW w:w="352" w:type="pct"/>
                  <w:vAlign w:val="center"/>
                </w:tcPr>
                <w:p w14:paraId="7209AB20" w14:textId="0FD47A45" w:rsidR="004B5F9E" w:rsidRPr="00290FBA" w:rsidRDefault="004B5F9E" w:rsidP="004B5F9E">
                  <w:pPr>
                    <w:jc w:val="center"/>
                    <w:rPr>
                      <w:b/>
                      <w:bCs/>
                      <w:sz w:val="20"/>
                      <w:szCs w:val="20"/>
                    </w:rPr>
                  </w:pPr>
                  <w:r w:rsidRPr="00290FBA">
                    <w:rPr>
                      <w:b/>
                      <w:bCs/>
                      <w:sz w:val="20"/>
                      <w:szCs w:val="20"/>
                    </w:rPr>
                    <w:t>1</w:t>
                  </w:r>
                </w:p>
              </w:tc>
              <w:tc>
                <w:tcPr>
                  <w:tcW w:w="1067" w:type="pct"/>
                </w:tcPr>
                <w:p w14:paraId="7209AB21" w14:textId="61A0B520" w:rsidR="004B5F9E" w:rsidRDefault="004B5F9E" w:rsidP="004B5F9E">
                  <w:pPr>
                    <w:rPr>
                      <w:rFonts w:ascii="Arial" w:hAnsi="Arial" w:cs="Arial"/>
                    </w:rPr>
                  </w:pPr>
                </w:p>
              </w:tc>
              <w:tc>
                <w:tcPr>
                  <w:tcW w:w="907" w:type="pct"/>
                </w:tcPr>
                <w:p w14:paraId="7209AB22" w14:textId="5DDF7BE4" w:rsidR="004B5F9E" w:rsidRDefault="004B5F9E" w:rsidP="004B5F9E">
                  <w:pPr>
                    <w:jc w:val="right"/>
                    <w:rPr>
                      <w:rFonts w:ascii="Calibri" w:hAnsi="Calibri"/>
                      <w:color w:val="000000"/>
                      <w:sz w:val="22"/>
                      <w:szCs w:val="22"/>
                    </w:rPr>
                  </w:pPr>
                </w:p>
              </w:tc>
              <w:tc>
                <w:tcPr>
                  <w:tcW w:w="697" w:type="pct"/>
                </w:tcPr>
                <w:p w14:paraId="7209AB23" w14:textId="1474BF67" w:rsidR="004B5F9E" w:rsidRDefault="004B5F9E" w:rsidP="004B5F9E">
                  <w:pPr>
                    <w:jc w:val="center"/>
                    <w:rPr>
                      <w:rFonts w:ascii="Calibri" w:hAnsi="Calibri"/>
                      <w:color w:val="000000"/>
                      <w:sz w:val="22"/>
                      <w:szCs w:val="22"/>
                    </w:rPr>
                  </w:pPr>
                </w:p>
              </w:tc>
              <w:tc>
                <w:tcPr>
                  <w:tcW w:w="524" w:type="pct"/>
                </w:tcPr>
                <w:p w14:paraId="7209AB24" w14:textId="0E209EB2" w:rsidR="004B5F9E" w:rsidRDefault="004B5F9E" w:rsidP="004B5F9E">
                  <w:pPr>
                    <w:jc w:val="center"/>
                    <w:rPr>
                      <w:rFonts w:ascii="Calibri" w:hAnsi="Calibri"/>
                      <w:color w:val="000000"/>
                      <w:sz w:val="22"/>
                      <w:szCs w:val="22"/>
                    </w:rPr>
                  </w:pPr>
                </w:p>
              </w:tc>
              <w:tc>
                <w:tcPr>
                  <w:tcW w:w="848" w:type="pct"/>
                </w:tcPr>
                <w:p w14:paraId="7209AB25" w14:textId="00927860" w:rsidR="004B5F9E" w:rsidRPr="007F027F" w:rsidRDefault="004B5F9E" w:rsidP="004B5F9E">
                  <w:pPr>
                    <w:jc w:val="center"/>
                    <w:rPr>
                      <w:rFonts w:ascii="Arial" w:hAnsi="Arial" w:cs="Arial"/>
                      <w:sz w:val="22"/>
                      <w:szCs w:val="22"/>
                    </w:rPr>
                  </w:pPr>
                </w:p>
              </w:tc>
              <w:tc>
                <w:tcPr>
                  <w:tcW w:w="605" w:type="pct"/>
                  <w:vAlign w:val="center"/>
                </w:tcPr>
                <w:p w14:paraId="7209AB26" w14:textId="30054813" w:rsidR="004B5F9E" w:rsidRDefault="004B5F9E" w:rsidP="004B5F9E">
                  <w:pPr>
                    <w:jc w:val="center"/>
                    <w:rPr>
                      <w:rFonts w:ascii="Arial" w:hAnsi="Arial" w:cs="Arial"/>
                    </w:rPr>
                  </w:pPr>
                </w:p>
              </w:tc>
            </w:tr>
            <w:tr w:rsidR="006E140C" w:rsidRPr="00290FBA" w14:paraId="7209AB2F" w14:textId="77777777" w:rsidTr="00161EB8">
              <w:trPr>
                <w:jc w:val="center"/>
              </w:trPr>
              <w:tc>
                <w:tcPr>
                  <w:tcW w:w="352" w:type="pct"/>
                  <w:vAlign w:val="center"/>
                </w:tcPr>
                <w:p w14:paraId="7209AB28" w14:textId="7D4B87EE" w:rsidR="006E140C" w:rsidRPr="00290FBA" w:rsidRDefault="006E140C" w:rsidP="006E140C">
                  <w:pPr>
                    <w:jc w:val="center"/>
                    <w:rPr>
                      <w:b/>
                      <w:bCs/>
                      <w:sz w:val="20"/>
                      <w:szCs w:val="20"/>
                    </w:rPr>
                  </w:pPr>
                  <w:r w:rsidRPr="00290FBA">
                    <w:rPr>
                      <w:b/>
                      <w:bCs/>
                      <w:sz w:val="20"/>
                      <w:szCs w:val="20"/>
                    </w:rPr>
                    <w:t>2</w:t>
                  </w:r>
                </w:p>
              </w:tc>
              <w:tc>
                <w:tcPr>
                  <w:tcW w:w="1067" w:type="pct"/>
                  <w:vAlign w:val="center"/>
                </w:tcPr>
                <w:p w14:paraId="7209AB29" w14:textId="44E306DE" w:rsidR="006E140C" w:rsidRDefault="006E140C" w:rsidP="006E140C">
                  <w:pPr>
                    <w:rPr>
                      <w:rFonts w:ascii="Arial" w:hAnsi="Arial" w:cs="Arial"/>
                    </w:rPr>
                  </w:pPr>
                </w:p>
              </w:tc>
              <w:tc>
                <w:tcPr>
                  <w:tcW w:w="907" w:type="pct"/>
                  <w:vAlign w:val="bottom"/>
                </w:tcPr>
                <w:p w14:paraId="7209AB2A" w14:textId="711EC7C7" w:rsidR="008E698E" w:rsidRDefault="008E698E" w:rsidP="006E140C">
                  <w:pPr>
                    <w:rPr>
                      <w:rFonts w:ascii="Arial" w:hAnsi="Arial" w:cs="Arial"/>
                    </w:rPr>
                  </w:pPr>
                </w:p>
              </w:tc>
              <w:tc>
                <w:tcPr>
                  <w:tcW w:w="697" w:type="pct"/>
                  <w:vAlign w:val="center"/>
                </w:tcPr>
                <w:p w14:paraId="7209AB2B" w14:textId="6B39E315" w:rsidR="008E698E" w:rsidRDefault="008E698E" w:rsidP="006E140C">
                  <w:pPr>
                    <w:jc w:val="center"/>
                    <w:rPr>
                      <w:rFonts w:ascii="Arial" w:hAnsi="Arial" w:cs="Arial"/>
                    </w:rPr>
                  </w:pPr>
                </w:p>
              </w:tc>
              <w:tc>
                <w:tcPr>
                  <w:tcW w:w="524" w:type="pct"/>
                  <w:vAlign w:val="bottom"/>
                </w:tcPr>
                <w:p w14:paraId="7209AB2C" w14:textId="129A3A0C" w:rsidR="008E698E" w:rsidRDefault="008E698E" w:rsidP="007F027F">
                  <w:pPr>
                    <w:jc w:val="center"/>
                    <w:rPr>
                      <w:sz w:val="20"/>
                      <w:szCs w:val="20"/>
                    </w:rPr>
                  </w:pPr>
                </w:p>
              </w:tc>
              <w:tc>
                <w:tcPr>
                  <w:tcW w:w="848" w:type="pct"/>
                  <w:vAlign w:val="center"/>
                </w:tcPr>
                <w:p w14:paraId="7209AB2D" w14:textId="6D51864E" w:rsidR="006E140C" w:rsidRPr="007F027F" w:rsidRDefault="006E140C" w:rsidP="006E140C">
                  <w:pPr>
                    <w:jc w:val="center"/>
                    <w:rPr>
                      <w:rFonts w:ascii="Arial" w:hAnsi="Arial" w:cs="Arial"/>
                      <w:sz w:val="22"/>
                      <w:szCs w:val="22"/>
                    </w:rPr>
                  </w:pPr>
                </w:p>
              </w:tc>
              <w:tc>
                <w:tcPr>
                  <w:tcW w:w="605" w:type="pct"/>
                  <w:vAlign w:val="center"/>
                </w:tcPr>
                <w:p w14:paraId="7209AB2E" w14:textId="490F48DC" w:rsidR="006E140C" w:rsidRDefault="006E140C" w:rsidP="007F027F">
                  <w:pPr>
                    <w:jc w:val="center"/>
                    <w:rPr>
                      <w:rFonts w:ascii="Arial" w:hAnsi="Arial" w:cs="Arial"/>
                    </w:rPr>
                  </w:pPr>
                </w:p>
              </w:tc>
            </w:tr>
            <w:tr w:rsidR="00A8040C" w:rsidRPr="00290FBA" w14:paraId="53B35AAD" w14:textId="77777777" w:rsidTr="00161EB8">
              <w:trPr>
                <w:jc w:val="center"/>
              </w:trPr>
              <w:tc>
                <w:tcPr>
                  <w:tcW w:w="352" w:type="pct"/>
                  <w:vAlign w:val="center"/>
                </w:tcPr>
                <w:p w14:paraId="1DE8D851" w14:textId="5D1C7706" w:rsidR="00A8040C" w:rsidRPr="00290FBA" w:rsidRDefault="004F71F7" w:rsidP="006E140C">
                  <w:pPr>
                    <w:jc w:val="center"/>
                    <w:rPr>
                      <w:b/>
                      <w:bCs/>
                      <w:sz w:val="20"/>
                      <w:szCs w:val="20"/>
                    </w:rPr>
                  </w:pPr>
                  <w:r>
                    <w:rPr>
                      <w:b/>
                      <w:bCs/>
                      <w:sz w:val="20"/>
                      <w:szCs w:val="20"/>
                    </w:rPr>
                    <w:t>3</w:t>
                  </w:r>
                </w:p>
              </w:tc>
              <w:tc>
                <w:tcPr>
                  <w:tcW w:w="1067" w:type="pct"/>
                  <w:vAlign w:val="center"/>
                </w:tcPr>
                <w:p w14:paraId="08BF6529" w14:textId="569A5126" w:rsidR="00A8040C" w:rsidRDefault="00A8040C" w:rsidP="006E140C">
                  <w:pPr>
                    <w:rPr>
                      <w:rFonts w:ascii="Arial" w:hAnsi="Arial" w:cs="Arial"/>
                    </w:rPr>
                  </w:pPr>
                </w:p>
              </w:tc>
              <w:tc>
                <w:tcPr>
                  <w:tcW w:w="907" w:type="pct"/>
                  <w:vAlign w:val="bottom"/>
                </w:tcPr>
                <w:p w14:paraId="31987F2E" w14:textId="478BBB39" w:rsidR="00A8040C" w:rsidRDefault="00A8040C" w:rsidP="006E140C">
                  <w:pPr>
                    <w:rPr>
                      <w:rFonts w:ascii="Arial" w:hAnsi="Arial" w:cs="Arial"/>
                    </w:rPr>
                  </w:pPr>
                </w:p>
              </w:tc>
              <w:tc>
                <w:tcPr>
                  <w:tcW w:w="697" w:type="pct"/>
                  <w:vAlign w:val="center"/>
                </w:tcPr>
                <w:p w14:paraId="4253E4C6" w14:textId="6B94D3BC" w:rsidR="00A8040C" w:rsidRDefault="00A8040C" w:rsidP="006E140C">
                  <w:pPr>
                    <w:jc w:val="center"/>
                    <w:rPr>
                      <w:rFonts w:ascii="Arial" w:hAnsi="Arial" w:cs="Arial"/>
                    </w:rPr>
                  </w:pPr>
                </w:p>
              </w:tc>
              <w:tc>
                <w:tcPr>
                  <w:tcW w:w="524" w:type="pct"/>
                  <w:vAlign w:val="bottom"/>
                </w:tcPr>
                <w:p w14:paraId="277C4A56" w14:textId="7EA06D7A" w:rsidR="00A8040C" w:rsidRDefault="00A8040C" w:rsidP="007F027F">
                  <w:pPr>
                    <w:jc w:val="center"/>
                    <w:rPr>
                      <w:sz w:val="20"/>
                      <w:szCs w:val="20"/>
                    </w:rPr>
                  </w:pPr>
                </w:p>
              </w:tc>
              <w:tc>
                <w:tcPr>
                  <w:tcW w:w="848" w:type="pct"/>
                  <w:vAlign w:val="center"/>
                </w:tcPr>
                <w:p w14:paraId="663C86E1" w14:textId="548B49F0" w:rsidR="00A8040C" w:rsidRPr="007F027F" w:rsidRDefault="00A8040C" w:rsidP="006E140C">
                  <w:pPr>
                    <w:jc w:val="center"/>
                    <w:rPr>
                      <w:rFonts w:ascii="Arial" w:hAnsi="Arial" w:cs="Arial"/>
                      <w:sz w:val="22"/>
                      <w:szCs w:val="22"/>
                    </w:rPr>
                  </w:pPr>
                </w:p>
              </w:tc>
              <w:tc>
                <w:tcPr>
                  <w:tcW w:w="605" w:type="pct"/>
                  <w:vAlign w:val="center"/>
                </w:tcPr>
                <w:p w14:paraId="3B0F4413" w14:textId="77777777" w:rsidR="00A8040C" w:rsidRDefault="00A8040C" w:rsidP="007F027F">
                  <w:pPr>
                    <w:jc w:val="center"/>
                    <w:rPr>
                      <w:rFonts w:ascii="Arial" w:hAnsi="Arial" w:cs="Arial"/>
                    </w:rPr>
                  </w:pPr>
                </w:p>
              </w:tc>
            </w:tr>
            <w:tr w:rsidR="00A8040C" w:rsidRPr="00290FBA" w14:paraId="409CC1E2" w14:textId="77777777" w:rsidTr="00161EB8">
              <w:trPr>
                <w:jc w:val="center"/>
              </w:trPr>
              <w:tc>
                <w:tcPr>
                  <w:tcW w:w="352" w:type="pct"/>
                  <w:vAlign w:val="center"/>
                </w:tcPr>
                <w:p w14:paraId="4676965B" w14:textId="280F1133" w:rsidR="00A8040C" w:rsidRPr="00290FBA" w:rsidRDefault="004F71F7" w:rsidP="006E140C">
                  <w:pPr>
                    <w:jc w:val="center"/>
                    <w:rPr>
                      <w:b/>
                      <w:bCs/>
                      <w:sz w:val="20"/>
                      <w:szCs w:val="20"/>
                    </w:rPr>
                  </w:pPr>
                  <w:r>
                    <w:rPr>
                      <w:b/>
                      <w:bCs/>
                      <w:sz w:val="20"/>
                      <w:szCs w:val="20"/>
                    </w:rPr>
                    <w:t>4</w:t>
                  </w:r>
                </w:p>
              </w:tc>
              <w:tc>
                <w:tcPr>
                  <w:tcW w:w="1067" w:type="pct"/>
                  <w:vAlign w:val="center"/>
                </w:tcPr>
                <w:p w14:paraId="4E73071C" w14:textId="77777777" w:rsidR="00A8040C" w:rsidRDefault="00A8040C" w:rsidP="006E140C">
                  <w:pPr>
                    <w:rPr>
                      <w:rFonts w:ascii="Arial" w:hAnsi="Arial" w:cs="Arial"/>
                    </w:rPr>
                  </w:pPr>
                </w:p>
              </w:tc>
              <w:tc>
                <w:tcPr>
                  <w:tcW w:w="907" w:type="pct"/>
                  <w:vAlign w:val="bottom"/>
                </w:tcPr>
                <w:p w14:paraId="2DE4A626" w14:textId="77777777" w:rsidR="00A8040C" w:rsidRDefault="00A8040C" w:rsidP="006E140C">
                  <w:pPr>
                    <w:rPr>
                      <w:rFonts w:ascii="Arial" w:hAnsi="Arial" w:cs="Arial"/>
                    </w:rPr>
                  </w:pPr>
                </w:p>
              </w:tc>
              <w:tc>
                <w:tcPr>
                  <w:tcW w:w="697" w:type="pct"/>
                  <w:vAlign w:val="center"/>
                </w:tcPr>
                <w:p w14:paraId="37C6C5A4" w14:textId="77777777" w:rsidR="00A8040C" w:rsidRDefault="00A8040C" w:rsidP="006E140C">
                  <w:pPr>
                    <w:jc w:val="center"/>
                    <w:rPr>
                      <w:rFonts w:ascii="Arial" w:hAnsi="Arial" w:cs="Arial"/>
                    </w:rPr>
                  </w:pPr>
                </w:p>
              </w:tc>
              <w:tc>
                <w:tcPr>
                  <w:tcW w:w="524" w:type="pct"/>
                  <w:vAlign w:val="bottom"/>
                </w:tcPr>
                <w:p w14:paraId="5F98E324" w14:textId="77777777" w:rsidR="00A8040C" w:rsidRDefault="00A8040C" w:rsidP="007F027F">
                  <w:pPr>
                    <w:jc w:val="center"/>
                    <w:rPr>
                      <w:sz w:val="20"/>
                      <w:szCs w:val="20"/>
                    </w:rPr>
                  </w:pPr>
                </w:p>
              </w:tc>
              <w:tc>
                <w:tcPr>
                  <w:tcW w:w="848" w:type="pct"/>
                  <w:vAlign w:val="center"/>
                </w:tcPr>
                <w:p w14:paraId="074ECF9F" w14:textId="77777777" w:rsidR="00A8040C" w:rsidRPr="007F027F" w:rsidRDefault="00A8040C" w:rsidP="006E140C">
                  <w:pPr>
                    <w:jc w:val="center"/>
                    <w:rPr>
                      <w:rFonts w:ascii="Arial" w:hAnsi="Arial" w:cs="Arial"/>
                      <w:sz w:val="22"/>
                      <w:szCs w:val="22"/>
                    </w:rPr>
                  </w:pPr>
                </w:p>
              </w:tc>
              <w:tc>
                <w:tcPr>
                  <w:tcW w:w="605" w:type="pct"/>
                  <w:vAlign w:val="center"/>
                </w:tcPr>
                <w:p w14:paraId="757FBDAE" w14:textId="77777777" w:rsidR="00A8040C" w:rsidRDefault="00A8040C" w:rsidP="007F027F">
                  <w:pPr>
                    <w:jc w:val="center"/>
                    <w:rPr>
                      <w:rFonts w:ascii="Arial" w:hAnsi="Arial" w:cs="Arial"/>
                    </w:rPr>
                  </w:pPr>
                </w:p>
              </w:tc>
            </w:tr>
            <w:tr w:rsidR="00A8040C" w:rsidRPr="00290FBA" w14:paraId="24C52603" w14:textId="77777777" w:rsidTr="00161EB8">
              <w:trPr>
                <w:jc w:val="center"/>
              </w:trPr>
              <w:tc>
                <w:tcPr>
                  <w:tcW w:w="352" w:type="pct"/>
                  <w:vAlign w:val="center"/>
                </w:tcPr>
                <w:p w14:paraId="18EE3A55" w14:textId="65139A35" w:rsidR="00A8040C" w:rsidRPr="00290FBA" w:rsidRDefault="004F71F7" w:rsidP="006E140C">
                  <w:pPr>
                    <w:jc w:val="center"/>
                    <w:rPr>
                      <w:b/>
                      <w:bCs/>
                      <w:sz w:val="20"/>
                      <w:szCs w:val="20"/>
                    </w:rPr>
                  </w:pPr>
                  <w:r>
                    <w:rPr>
                      <w:b/>
                      <w:bCs/>
                      <w:sz w:val="20"/>
                      <w:szCs w:val="20"/>
                    </w:rPr>
                    <w:t>5</w:t>
                  </w:r>
                </w:p>
              </w:tc>
              <w:tc>
                <w:tcPr>
                  <w:tcW w:w="1067" w:type="pct"/>
                  <w:vAlign w:val="center"/>
                </w:tcPr>
                <w:p w14:paraId="06409324" w14:textId="77777777" w:rsidR="00A8040C" w:rsidRDefault="00A8040C" w:rsidP="006E140C">
                  <w:pPr>
                    <w:rPr>
                      <w:rFonts w:ascii="Arial" w:hAnsi="Arial" w:cs="Arial"/>
                    </w:rPr>
                  </w:pPr>
                </w:p>
              </w:tc>
              <w:tc>
                <w:tcPr>
                  <w:tcW w:w="907" w:type="pct"/>
                  <w:vAlign w:val="bottom"/>
                </w:tcPr>
                <w:p w14:paraId="765991C2" w14:textId="77777777" w:rsidR="00A8040C" w:rsidRDefault="00A8040C" w:rsidP="006E140C">
                  <w:pPr>
                    <w:rPr>
                      <w:rFonts w:ascii="Arial" w:hAnsi="Arial" w:cs="Arial"/>
                    </w:rPr>
                  </w:pPr>
                </w:p>
              </w:tc>
              <w:tc>
                <w:tcPr>
                  <w:tcW w:w="697" w:type="pct"/>
                  <w:vAlign w:val="center"/>
                </w:tcPr>
                <w:p w14:paraId="6539BCD4" w14:textId="77777777" w:rsidR="00A8040C" w:rsidRDefault="00A8040C" w:rsidP="006E140C">
                  <w:pPr>
                    <w:jc w:val="center"/>
                    <w:rPr>
                      <w:rFonts w:ascii="Arial" w:hAnsi="Arial" w:cs="Arial"/>
                    </w:rPr>
                  </w:pPr>
                </w:p>
              </w:tc>
              <w:tc>
                <w:tcPr>
                  <w:tcW w:w="524" w:type="pct"/>
                  <w:vAlign w:val="bottom"/>
                </w:tcPr>
                <w:p w14:paraId="730E0CDF" w14:textId="77777777" w:rsidR="00A8040C" w:rsidRDefault="00A8040C" w:rsidP="007F027F">
                  <w:pPr>
                    <w:jc w:val="center"/>
                    <w:rPr>
                      <w:sz w:val="20"/>
                      <w:szCs w:val="20"/>
                    </w:rPr>
                  </w:pPr>
                </w:p>
              </w:tc>
              <w:tc>
                <w:tcPr>
                  <w:tcW w:w="848" w:type="pct"/>
                  <w:vAlign w:val="center"/>
                </w:tcPr>
                <w:p w14:paraId="7D10AA83" w14:textId="77777777" w:rsidR="00A8040C" w:rsidRPr="007F027F" w:rsidRDefault="00A8040C" w:rsidP="006E140C">
                  <w:pPr>
                    <w:jc w:val="center"/>
                    <w:rPr>
                      <w:rFonts w:ascii="Arial" w:hAnsi="Arial" w:cs="Arial"/>
                      <w:sz w:val="22"/>
                      <w:szCs w:val="22"/>
                    </w:rPr>
                  </w:pPr>
                </w:p>
              </w:tc>
              <w:tc>
                <w:tcPr>
                  <w:tcW w:w="605" w:type="pct"/>
                  <w:vAlign w:val="center"/>
                </w:tcPr>
                <w:p w14:paraId="036A6C30" w14:textId="77777777" w:rsidR="00A8040C" w:rsidRDefault="00A8040C" w:rsidP="007F027F">
                  <w:pPr>
                    <w:jc w:val="center"/>
                    <w:rPr>
                      <w:rFonts w:ascii="Arial" w:hAnsi="Arial" w:cs="Arial"/>
                    </w:rPr>
                  </w:pPr>
                </w:p>
              </w:tc>
            </w:tr>
            <w:tr w:rsidR="00A8040C" w:rsidRPr="00290FBA" w14:paraId="3B103EC4" w14:textId="77777777" w:rsidTr="00161EB8">
              <w:trPr>
                <w:jc w:val="center"/>
              </w:trPr>
              <w:tc>
                <w:tcPr>
                  <w:tcW w:w="352" w:type="pct"/>
                  <w:vAlign w:val="center"/>
                </w:tcPr>
                <w:p w14:paraId="21D0F1D8" w14:textId="3C0FC470" w:rsidR="00A8040C" w:rsidRPr="00290FBA" w:rsidRDefault="004F71F7" w:rsidP="006E140C">
                  <w:pPr>
                    <w:jc w:val="center"/>
                    <w:rPr>
                      <w:b/>
                      <w:bCs/>
                      <w:sz w:val="20"/>
                      <w:szCs w:val="20"/>
                    </w:rPr>
                  </w:pPr>
                  <w:r>
                    <w:rPr>
                      <w:b/>
                      <w:bCs/>
                      <w:sz w:val="20"/>
                      <w:szCs w:val="20"/>
                    </w:rPr>
                    <w:t>6</w:t>
                  </w:r>
                </w:p>
              </w:tc>
              <w:tc>
                <w:tcPr>
                  <w:tcW w:w="1067" w:type="pct"/>
                  <w:vAlign w:val="center"/>
                </w:tcPr>
                <w:p w14:paraId="67DAA742" w14:textId="77777777" w:rsidR="00A8040C" w:rsidRDefault="00A8040C" w:rsidP="006E140C">
                  <w:pPr>
                    <w:rPr>
                      <w:rFonts w:ascii="Arial" w:hAnsi="Arial" w:cs="Arial"/>
                    </w:rPr>
                  </w:pPr>
                </w:p>
              </w:tc>
              <w:tc>
                <w:tcPr>
                  <w:tcW w:w="907" w:type="pct"/>
                  <w:vAlign w:val="bottom"/>
                </w:tcPr>
                <w:p w14:paraId="4A4F8D3B" w14:textId="77777777" w:rsidR="00A8040C" w:rsidRDefault="00A8040C" w:rsidP="006E140C">
                  <w:pPr>
                    <w:rPr>
                      <w:rFonts w:ascii="Arial" w:hAnsi="Arial" w:cs="Arial"/>
                    </w:rPr>
                  </w:pPr>
                </w:p>
              </w:tc>
              <w:tc>
                <w:tcPr>
                  <w:tcW w:w="697" w:type="pct"/>
                  <w:vAlign w:val="center"/>
                </w:tcPr>
                <w:p w14:paraId="68E9ECBE" w14:textId="77777777" w:rsidR="00A8040C" w:rsidRDefault="00A8040C" w:rsidP="006E140C">
                  <w:pPr>
                    <w:jc w:val="center"/>
                    <w:rPr>
                      <w:rFonts w:ascii="Arial" w:hAnsi="Arial" w:cs="Arial"/>
                    </w:rPr>
                  </w:pPr>
                </w:p>
              </w:tc>
              <w:tc>
                <w:tcPr>
                  <w:tcW w:w="524" w:type="pct"/>
                  <w:vAlign w:val="bottom"/>
                </w:tcPr>
                <w:p w14:paraId="712C2CD5" w14:textId="77777777" w:rsidR="00A8040C" w:rsidRDefault="00A8040C" w:rsidP="007F027F">
                  <w:pPr>
                    <w:jc w:val="center"/>
                    <w:rPr>
                      <w:sz w:val="20"/>
                      <w:szCs w:val="20"/>
                    </w:rPr>
                  </w:pPr>
                </w:p>
              </w:tc>
              <w:tc>
                <w:tcPr>
                  <w:tcW w:w="848" w:type="pct"/>
                  <w:vAlign w:val="center"/>
                </w:tcPr>
                <w:p w14:paraId="46C0D23A" w14:textId="77777777" w:rsidR="00A8040C" w:rsidRPr="007F027F" w:rsidRDefault="00A8040C" w:rsidP="006E140C">
                  <w:pPr>
                    <w:jc w:val="center"/>
                    <w:rPr>
                      <w:rFonts w:ascii="Arial" w:hAnsi="Arial" w:cs="Arial"/>
                      <w:sz w:val="22"/>
                      <w:szCs w:val="22"/>
                    </w:rPr>
                  </w:pPr>
                </w:p>
              </w:tc>
              <w:tc>
                <w:tcPr>
                  <w:tcW w:w="605" w:type="pct"/>
                  <w:vAlign w:val="center"/>
                </w:tcPr>
                <w:p w14:paraId="6E4DD5CE" w14:textId="77777777" w:rsidR="00A8040C" w:rsidRDefault="00A8040C" w:rsidP="007F027F">
                  <w:pPr>
                    <w:jc w:val="center"/>
                    <w:rPr>
                      <w:rFonts w:ascii="Arial" w:hAnsi="Arial" w:cs="Arial"/>
                    </w:rPr>
                  </w:pPr>
                </w:p>
              </w:tc>
            </w:tr>
            <w:tr w:rsidR="00A8040C" w:rsidRPr="00290FBA" w14:paraId="2F595668" w14:textId="77777777" w:rsidTr="00161EB8">
              <w:trPr>
                <w:jc w:val="center"/>
              </w:trPr>
              <w:tc>
                <w:tcPr>
                  <w:tcW w:w="352" w:type="pct"/>
                  <w:vAlign w:val="center"/>
                </w:tcPr>
                <w:p w14:paraId="39CC81B3" w14:textId="43EFC6B7" w:rsidR="00A8040C" w:rsidRPr="00290FBA" w:rsidRDefault="004F71F7" w:rsidP="006E140C">
                  <w:pPr>
                    <w:jc w:val="center"/>
                    <w:rPr>
                      <w:b/>
                      <w:bCs/>
                      <w:sz w:val="20"/>
                      <w:szCs w:val="20"/>
                    </w:rPr>
                  </w:pPr>
                  <w:r>
                    <w:rPr>
                      <w:b/>
                      <w:bCs/>
                      <w:sz w:val="20"/>
                      <w:szCs w:val="20"/>
                    </w:rPr>
                    <w:t>7</w:t>
                  </w:r>
                </w:p>
              </w:tc>
              <w:tc>
                <w:tcPr>
                  <w:tcW w:w="1067" w:type="pct"/>
                  <w:vAlign w:val="center"/>
                </w:tcPr>
                <w:p w14:paraId="75989195" w14:textId="77777777" w:rsidR="00A8040C" w:rsidRDefault="00A8040C" w:rsidP="006E140C">
                  <w:pPr>
                    <w:rPr>
                      <w:rFonts w:ascii="Arial" w:hAnsi="Arial" w:cs="Arial"/>
                    </w:rPr>
                  </w:pPr>
                </w:p>
              </w:tc>
              <w:tc>
                <w:tcPr>
                  <w:tcW w:w="907" w:type="pct"/>
                  <w:vAlign w:val="bottom"/>
                </w:tcPr>
                <w:p w14:paraId="7915EDFF" w14:textId="77777777" w:rsidR="00A8040C" w:rsidRDefault="00A8040C" w:rsidP="006E140C">
                  <w:pPr>
                    <w:rPr>
                      <w:rFonts w:ascii="Arial" w:hAnsi="Arial" w:cs="Arial"/>
                    </w:rPr>
                  </w:pPr>
                </w:p>
              </w:tc>
              <w:tc>
                <w:tcPr>
                  <w:tcW w:w="697" w:type="pct"/>
                  <w:vAlign w:val="center"/>
                </w:tcPr>
                <w:p w14:paraId="59584CFE" w14:textId="77777777" w:rsidR="00A8040C" w:rsidRDefault="00A8040C" w:rsidP="006E140C">
                  <w:pPr>
                    <w:jc w:val="center"/>
                    <w:rPr>
                      <w:rFonts w:ascii="Arial" w:hAnsi="Arial" w:cs="Arial"/>
                    </w:rPr>
                  </w:pPr>
                </w:p>
              </w:tc>
              <w:tc>
                <w:tcPr>
                  <w:tcW w:w="524" w:type="pct"/>
                  <w:vAlign w:val="bottom"/>
                </w:tcPr>
                <w:p w14:paraId="2B8E81C5" w14:textId="77777777" w:rsidR="00A8040C" w:rsidRDefault="00A8040C" w:rsidP="007F027F">
                  <w:pPr>
                    <w:jc w:val="center"/>
                    <w:rPr>
                      <w:sz w:val="20"/>
                      <w:szCs w:val="20"/>
                    </w:rPr>
                  </w:pPr>
                </w:p>
              </w:tc>
              <w:tc>
                <w:tcPr>
                  <w:tcW w:w="848" w:type="pct"/>
                  <w:vAlign w:val="center"/>
                </w:tcPr>
                <w:p w14:paraId="15151FB6" w14:textId="77777777" w:rsidR="00A8040C" w:rsidRPr="007F027F" w:rsidRDefault="00A8040C" w:rsidP="006E140C">
                  <w:pPr>
                    <w:jc w:val="center"/>
                    <w:rPr>
                      <w:rFonts w:ascii="Arial" w:hAnsi="Arial" w:cs="Arial"/>
                      <w:sz w:val="22"/>
                      <w:szCs w:val="22"/>
                    </w:rPr>
                  </w:pPr>
                </w:p>
              </w:tc>
              <w:tc>
                <w:tcPr>
                  <w:tcW w:w="605" w:type="pct"/>
                  <w:vAlign w:val="center"/>
                </w:tcPr>
                <w:p w14:paraId="666E44FC" w14:textId="77777777" w:rsidR="00A8040C" w:rsidRDefault="00A8040C" w:rsidP="007F027F">
                  <w:pPr>
                    <w:jc w:val="center"/>
                    <w:rPr>
                      <w:rFonts w:ascii="Arial" w:hAnsi="Arial" w:cs="Arial"/>
                    </w:rPr>
                  </w:pPr>
                </w:p>
              </w:tc>
            </w:tr>
            <w:tr w:rsidR="004F71F7" w:rsidRPr="00290FBA" w14:paraId="7EFDF302" w14:textId="77777777" w:rsidTr="00161EB8">
              <w:trPr>
                <w:jc w:val="center"/>
              </w:trPr>
              <w:tc>
                <w:tcPr>
                  <w:tcW w:w="352" w:type="pct"/>
                  <w:vAlign w:val="center"/>
                </w:tcPr>
                <w:p w14:paraId="075010CA" w14:textId="77777777" w:rsidR="004F71F7" w:rsidRDefault="004F71F7" w:rsidP="006E140C">
                  <w:pPr>
                    <w:jc w:val="center"/>
                    <w:rPr>
                      <w:b/>
                      <w:bCs/>
                      <w:sz w:val="20"/>
                      <w:szCs w:val="20"/>
                    </w:rPr>
                  </w:pPr>
                </w:p>
              </w:tc>
              <w:tc>
                <w:tcPr>
                  <w:tcW w:w="1067" w:type="pct"/>
                  <w:vAlign w:val="center"/>
                </w:tcPr>
                <w:p w14:paraId="25A0CF4E" w14:textId="77777777" w:rsidR="004F71F7" w:rsidRDefault="004F71F7" w:rsidP="006E140C">
                  <w:pPr>
                    <w:rPr>
                      <w:rFonts w:ascii="Arial" w:hAnsi="Arial" w:cs="Arial"/>
                    </w:rPr>
                  </w:pPr>
                </w:p>
              </w:tc>
              <w:tc>
                <w:tcPr>
                  <w:tcW w:w="907" w:type="pct"/>
                  <w:vAlign w:val="bottom"/>
                </w:tcPr>
                <w:p w14:paraId="253DA679" w14:textId="77777777" w:rsidR="004F71F7" w:rsidRDefault="004F71F7" w:rsidP="006E140C">
                  <w:pPr>
                    <w:rPr>
                      <w:rFonts w:ascii="Arial" w:hAnsi="Arial" w:cs="Arial"/>
                    </w:rPr>
                  </w:pPr>
                </w:p>
              </w:tc>
              <w:tc>
                <w:tcPr>
                  <w:tcW w:w="697" w:type="pct"/>
                  <w:vAlign w:val="center"/>
                </w:tcPr>
                <w:p w14:paraId="49284034" w14:textId="77777777" w:rsidR="004F71F7" w:rsidRDefault="004F71F7" w:rsidP="006E140C">
                  <w:pPr>
                    <w:jc w:val="center"/>
                    <w:rPr>
                      <w:rFonts w:ascii="Arial" w:hAnsi="Arial" w:cs="Arial"/>
                    </w:rPr>
                  </w:pPr>
                </w:p>
              </w:tc>
              <w:tc>
                <w:tcPr>
                  <w:tcW w:w="524" w:type="pct"/>
                  <w:vAlign w:val="bottom"/>
                </w:tcPr>
                <w:p w14:paraId="2833F956" w14:textId="77777777" w:rsidR="004F71F7" w:rsidRDefault="004F71F7" w:rsidP="007F027F">
                  <w:pPr>
                    <w:jc w:val="center"/>
                    <w:rPr>
                      <w:sz w:val="20"/>
                      <w:szCs w:val="20"/>
                    </w:rPr>
                  </w:pPr>
                </w:p>
              </w:tc>
              <w:tc>
                <w:tcPr>
                  <w:tcW w:w="848" w:type="pct"/>
                  <w:vAlign w:val="center"/>
                </w:tcPr>
                <w:p w14:paraId="6CF1280A" w14:textId="77777777" w:rsidR="004F71F7" w:rsidRPr="007F027F" w:rsidRDefault="004F71F7" w:rsidP="006E140C">
                  <w:pPr>
                    <w:jc w:val="center"/>
                    <w:rPr>
                      <w:rFonts w:ascii="Arial" w:hAnsi="Arial" w:cs="Arial"/>
                      <w:sz w:val="22"/>
                      <w:szCs w:val="22"/>
                    </w:rPr>
                  </w:pPr>
                </w:p>
              </w:tc>
              <w:tc>
                <w:tcPr>
                  <w:tcW w:w="605" w:type="pct"/>
                  <w:vAlign w:val="center"/>
                </w:tcPr>
                <w:p w14:paraId="7A99F2A1" w14:textId="77777777" w:rsidR="004F71F7" w:rsidRDefault="004F71F7" w:rsidP="007F027F">
                  <w:pPr>
                    <w:jc w:val="center"/>
                    <w:rPr>
                      <w:rFonts w:ascii="Arial" w:hAnsi="Arial" w:cs="Arial"/>
                    </w:rPr>
                  </w:pPr>
                </w:p>
              </w:tc>
            </w:tr>
            <w:tr w:rsidR="004F71F7" w:rsidRPr="00290FBA" w14:paraId="295C0A26" w14:textId="77777777" w:rsidTr="00161EB8">
              <w:trPr>
                <w:jc w:val="center"/>
              </w:trPr>
              <w:tc>
                <w:tcPr>
                  <w:tcW w:w="352" w:type="pct"/>
                  <w:vAlign w:val="center"/>
                </w:tcPr>
                <w:p w14:paraId="5E402FFC" w14:textId="77777777" w:rsidR="004F71F7" w:rsidRDefault="004F71F7" w:rsidP="006E140C">
                  <w:pPr>
                    <w:jc w:val="center"/>
                    <w:rPr>
                      <w:b/>
                      <w:bCs/>
                      <w:sz w:val="20"/>
                      <w:szCs w:val="20"/>
                    </w:rPr>
                  </w:pPr>
                </w:p>
              </w:tc>
              <w:tc>
                <w:tcPr>
                  <w:tcW w:w="1067" w:type="pct"/>
                  <w:vAlign w:val="center"/>
                </w:tcPr>
                <w:p w14:paraId="5F7DB448" w14:textId="77777777" w:rsidR="004F71F7" w:rsidRDefault="004F71F7" w:rsidP="006E140C">
                  <w:pPr>
                    <w:rPr>
                      <w:rFonts w:ascii="Arial" w:hAnsi="Arial" w:cs="Arial"/>
                    </w:rPr>
                  </w:pPr>
                </w:p>
              </w:tc>
              <w:tc>
                <w:tcPr>
                  <w:tcW w:w="907" w:type="pct"/>
                  <w:vAlign w:val="bottom"/>
                </w:tcPr>
                <w:p w14:paraId="747A10E9" w14:textId="77777777" w:rsidR="004F71F7" w:rsidRDefault="004F71F7" w:rsidP="006E140C">
                  <w:pPr>
                    <w:rPr>
                      <w:rFonts w:ascii="Arial" w:hAnsi="Arial" w:cs="Arial"/>
                    </w:rPr>
                  </w:pPr>
                </w:p>
              </w:tc>
              <w:tc>
                <w:tcPr>
                  <w:tcW w:w="697" w:type="pct"/>
                  <w:vAlign w:val="center"/>
                </w:tcPr>
                <w:p w14:paraId="09E7A3EC" w14:textId="77777777" w:rsidR="004F71F7" w:rsidRDefault="004F71F7" w:rsidP="006E140C">
                  <w:pPr>
                    <w:jc w:val="center"/>
                    <w:rPr>
                      <w:rFonts w:ascii="Arial" w:hAnsi="Arial" w:cs="Arial"/>
                    </w:rPr>
                  </w:pPr>
                </w:p>
              </w:tc>
              <w:tc>
                <w:tcPr>
                  <w:tcW w:w="524" w:type="pct"/>
                  <w:vAlign w:val="bottom"/>
                </w:tcPr>
                <w:p w14:paraId="16885028" w14:textId="77777777" w:rsidR="004F71F7" w:rsidRDefault="004F71F7" w:rsidP="007F027F">
                  <w:pPr>
                    <w:jc w:val="center"/>
                    <w:rPr>
                      <w:sz w:val="20"/>
                      <w:szCs w:val="20"/>
                    </w:rPr>
                  </w:pPr>
                </w:p>
              </w:tc>
              <w:tc>
                <w:tcPr>
                  <w:tcW w:w="848" w:type="pct"/>
                  <w:vAlign w:val="center"/>
                </w:tcPr>
                <w:p w14:paraId="0677C396" w14:textId="77777777" w:rsidR="004F71F7" w:rsidRPr="007F027F" w:rsidRDefault="004F71F7" w:rsidP="006E140C">
                  <w:pPr>
                    <w:jc w:val="center"/>
                    <w:rPr>
                      <w:rFonts w:ascii="Arial" w:hAnsi="Arial" w:cs="Arial"/>
                      <w:sz w:val="22"/>
                      <w:szCs w:val="22"/>
                    </w:rPr>
                  </w:pPr>
                </w:p>
              </w:tc>
              <w:tc>
                <w:tcPr>
                  <w:tcW w:w="605" w:type="pct"/>
                  <w:vAlign w:val="center"/>
                </w:tcPr>
                <w:p w14:paraId="3B96F5AF" w14:textId="77777777" w:rsidR="004F71F7" w:rsidRDefault="004F71F7" w:rsidP="007F027F">
                  <w:pPr>
                    <w:jc w:val="center"/>
                    <w:rPr>
                      <w:rFonts w:ascii="Arial" w:hAnsi="Arial" w:cs="Arial"/>
                    </w:rPr>
                  </w:pPr>
                </w:p>
              </w:tc>
            </w:tr>
          </w:tbl>
          <w:p w14:paraId="7209AB30" w14:textId="77777777" w:rsidR="002262E0" w:rsidRPr="00290FBA" w:rsidRDefault="002262E0" w:rsidP="00290FBA">
            <w:pPr>
              <w:spacing w:before="120"/>
              <w:ind w:left="113" w:right="113"/>
              <w:jc w:val="center"/>
              <w:rPr>
                <w:sz w:val="20"/>
                <w:szCs w:val="20"/>
              </w:rPr>
            </w:pPr>
            <w:r w:rsidRPr="00290FBA">
              <w:rPr>
                <w:sz w:val="20"/>
                <w:szCs w:val="20"/>
              </w:rPr>
              <w:t>hibridkukorica fajtákkal kísérletezést folytasson. A kísérletezés célja, hogy a nevezett fajták minőségi, agronómiai és gazdasági tulajdonságait a termesztésükben és felhasználásukban érdekelt szélesebb szakmai kör jobban megismerhesse, s a megszerzett ismereteket hasznosíthassa.</w:t>
            </w:r>
          </w:p>
        </w:tc>
      </w:tr>
      <w:tr w:rsidR="00B63C7F" w:rsidRPr="004F5ACC" w14:paraId="7209AB34" w14:textId="77777777" w:rsidTr="00A40B9E">
        <w:tc>
          <w:tcPr>
            <w:tcW w:w="4111" w:type="dxa"/>
            <w:gridSpan w:val="2"/>
          </w:tcPr>
          <w:p w14:paraId="7209AB32" w14:textId="77777777" w:rsidR="00B63C7F" w:rsidRPr="00290FBA" w:rsidRDefault="00B63C7F" w:rsidP="00290FBA">
            <w:pPr>
              <w:numPr>
                <w:ilvl w:val="0"/>
                <w:numId w:val="27"/>
              </w:numPr>
              <w:spacing w:before="120"/>
              <w:ind w:left="284" w:firstLine="357"/>
              <w:rPr>
                <w:sz w:val="20"/>
                <w:szCs w:val="20"/>
              </w:rPr>
            </w:pPr>
            <w:r w:rsidRPr="00290FBA">
              <w:rPr>
                <w:sz w:val="20"/>
                <w:szCs w:val="20"/>
              </w:rPr>
              <w:t xml:space="preserve">Felek közösen megállapítják, hogy jelen Megállapodás keretében nem kutatási jellegű kísérletezést folytatnak. A kísérletezés során azonban nem zárható ki, hogy Felek új ismeretekhez jutnak. Amennyiben az új eredmény kifejezetten Megbízó egy fajtájához kötődik, úgy az Megbízó tulajdonát képezi. Amennyiben az új eredmény nem köthető határozottan egy azonosítható fajtához, vagy általánosságban, a fajták gazdasági értékmérő </w:t>
            </w:r>
            <w:r w:rsidRPr="00290FBA">
              <w:rPr>
                <w:sz w:val="20"/>
                <w:szCs w:val="20"/>
              </w:rPr>
              <w:lastRenderedPageBreak/>
              <w:t>tulajdonságaihoz sorolható, úgy az korlátozás nélkül a kísérleti eredmény-jelentés részét képezheti.</w:t>
            </w:r>
          </w:p>
        </w:tc>
        <w:tc>
          <w:tcPr>
            <w:tcW w:w="5245" w:type="dxa"/>
          </w:tcPr>
          <w:p w14:paraId="7209AB33" w14:textId="77777777" w:rsidR="00B63C7F" w:rsidRPr="00290FBA" w:rsidRDefault="00A60804" w:rsidP="00290FBA">
            <w:pPr>
              <w:numPr>
                <w:ilvl w:val="0"/>
                <w:numId w:val="31"/>
              </w:numPr>
              <w:spacing w:before="120"/>
              <w:ind w:left="284" w:firstLine="357"/>
              <w:rPr>
                <w:sz w:val="20"/>
                <w:szCs w:val="20"/>
                <w:lang w:val="en-US"/>
              </w:rPr>
            </w:pPr>
            <w:r w:rsidRPr="00290FBA">
              <w:rPr>
                <w:sz w:val="20"/>
                <w:szCs w:val="20"/>
                <w:lang w:val="en-US"/>
              </w:rPr>
              <w:lastRenderedPageBreak/>
              <w:t xml:space="preserve">Parties are stating mutually that in the frame of this trial cooperation they are not carry out research works. </w:t>
            </w:r>
            <w:proofErr w:type="gramStart"/>
            <w:r w:rsidRPr="00290FBA">
              <w:rPr>
                <w:sz w:val="20"/>
                <w:szCs w:val="20"/>
                <w:lang w:val="en-US"/>
              </w:rPr>
              <w:t>However</w:t>
            </w:r>
            <w:proofErr w:type="gramEnd"/>
            <w:r w:rsidRPr="00290FBA">
              <w:rPr>
                <w:sz w:val="20"/>
                <w:szCs w:val="20"/>
                <w:lang w:val="en-US"/>
              </w:rPr>
              <w:t xml:space="preserve"> it is possible to</w:t>
            </w:r>
            <w:r w:rsidR="00EF69E0" w:rsidRPr="00290FBA">
              <w:rPr>
                <w:sz w:val="20"/>
                <w:szCs w:val="20"/>
                <w:lang w:val="en-US"/>
              </w:rPr>
              <w:t xml:space="preserve"> </w:t>
            </w:r>
            <w:r w:rsidRPr="00290FBA">
              <w:rPr>
                <w:sz w:val="20"/>
                <w:szCs w:val="20"/>
                <w:lang w:val="en-US"/>
              </w:rPr>
              <w:t xml:space="preserve">come to new information as a result of this trial work. In case of a new result born from this cooperation and this new result can </w:t>
            </w:r>
            <w:proofErr w:type="gramStart"/>
            <w:r w:rsidRPr="00290FBA">
              <w:rPr>
                <w:sz w:val="20"/>
                <w:szCs w:val="20"/>
                <w:lang w:val="en-US"/>
              </w:rPr>
              <w:t>be originated</w:t>
            </w:r>
            <w:proofErr w:type="gramEnd"/>
            <w:r w:rsidRPr="00290FBA">
              <w:rPr>
                <w:sz w:val="20"/>
                <w:szCs w:val="20"/>
                <w:lang w:val="en-US"/>
              </w:rPr>
              <w:t xml:space="preserve"> from the particular variety </w:t>
            </w:r>
            <w:r w:rsidR="004846EB" w:rsidRPr="00290FBA">
              <w:rPr>
                <w:sz w:val="20"/>
                <w:szCs w:val="20"/>
                <w:lang w:val="en-US"/>
              </w:rPr>
              <w:t>it will be in the exclusive po</w:t>
            </w:r>
            <w:r w:rsidR="00EF69E0" w:rsidRPr="00290FBA">
              <w:rPr>
                <w:sz w:val="20"/>
                <w:szCs w:val="20"/>
                <w:lang w:val="en-US"/>
              </w:rPr>
              <w:t>s</w:t>
            </w:r>
            <w:r w:rsidR="004846EB" w:rsidRPr="00290FBA">
              <w:rPr>
                <w:sz w:val="20"/>
                <w:szCs w:val="20"/>
                <w:lang w:val="en-US"/>
              </w:rPr>
              <w:t>session of the Consigner. If the new result cannot be originated from the characteristics of a particular variety, or it can be counted to</w:t>
            </w:r>
            <w:r w:rsidR="00EF69E0" w:rsidRPr="00290FBA">
              <w:rPr>
                <w:sz w:val="20"/>
                <w:szCs w:val="20"/>
                <w:lang w:val="en-US"/>
              </w:rPr>
              <w:t xml:space="preserve"> </w:t>
            </w:r>
            <w:r w:rsidR="004846EB" w:rsidRPr="00290FBA">
              <w:rPr>
                <w:sz w:val="20"/>
                <w:szCs w:val="20"/>
                <w:lang w:val="en-US"/>
              </w:rPr>
              <w:t>the</w:t>
            </w:r>
            <w:r w:rsidR="00EF69E0" w:rsidRPr="00290FBA">
              <w:rPr>
                <w:sz w:val="20"/>
                <w:szCs w:val="20"/>
                <w:lang w:val="en-US"/>
              </w:rPr>
              <w:t xml:space="preserve"> </w:t>
            </w:r>
            <w:r w:rsidR="004846EB" w:rsidRPr="00290FBA">
              <w:rPr>
                <w:sz w:val="20"/>
                <w:szCs w:val="20"/>
                <w:lang w:val="en-US"/>
              </w:rPr>
              <w:t>genera</w:t>
            </w:r>
            <w:r w:rsidR="00EF69E0" w:rsidRPr="00290FBA">
              <w:rPr>
                <w:sz w:val="20"/>
                <w:szCs w:val="20"/>
                <w:lang w:val="en-US"/>
              </w:rPr>
              <w:t>l</w:t>
            </w:r>
            <w:r w:rsidR="004846EB" w:rsidRPr="00290FBA">
              <w:rPr>
                <w:sz w:val="20"/>
                <w:szCs w:val="20"/>
                <w:lang w:val="en-US"/>
              </w:rPr>
              <w:t xml:space="preserve"> cultivation traits of corn varieties they will</w:t>
            </w:r>
            <w:r w:rsidR="00EF69E0" w:rsidRPr="00290FBA">
              <w:rPr>
                <w:sz w:val="20"/>
                <w:szCs w:val="20"/>
                <w:lang w:val="en-US"/>
              </w:rPr>
              <w:t xml:space="preserve"> </w:t>
            </w:r>
            <w:r w:rsidR="004846EB" w:rsidRPr="00290FBA">
              <w:rPr>
                <w:sz w:val="20"/>
                <w:szCs w:val="20"/>
                <w:lang w:val="en-US"/>
              </w:rPr>
              <w:t>be regarded as part of the trials report without any limitation.</w:t>
            </w:r>
          </w:p>
        </w:tc>
      </w:tr>
      <w:tr w:rsidR="00B63C7F" w:rsidRPr="004F5ACC" w14:paraId="7209AB37" w14:textId="77777777" w:rsidTr="00A40B9E">
        <w:tc>
          <w:tcPr>
            <w:tcW w:w="4111" w:type="dxa"/>
            <w:gridSpan w:val="2"/>
          </w:tcPr>
          <w:p w14:paraId="7209AB35" w14:textId="77777777" w:rsidR="00B63C7F" w:rsidRPr="00290FBA" w:rsidRDefault="00B63C7F" w:rsidP="00290FBA">
            <w:pPr>
              <w:numPr>
                <w:ilvl w:val="0"/>
                <w:numId w:val="27"/>
              </w:numPr>
              <w:spacing w:before="120"/>
              <w:ind w:left="284" w:firstLine="357"/>
              <w:rPr>
                <w:sz w:val="20"/>
                <w:szCs w:val="20"/>
              </w:rPr>
            </w:pPr>
            <w:r w:rsidRPr="00290FBA">
              <w:rPr>
                <w:sz w:val="20"/>
                <w:szCs w:val="20"/>
              </w:rPr>
              <w:t>Megbízó jelen Megállapodás aláírásával egyben nyilatkozik arról, hogy a jelen Megállapodás mellékletének tekintendő Útmutató tartalmát mind a részvételi feltételekre, mind a kísérleti metodikára, mind az adatközlésre vonatkozóan megismerte és elfogadja.</w:t>
            </w:r>
          </w:p>
        </w:tc>
        <w:tc>
          <w:tcPr>
            <w:tcW w:w="5245" w:type="dxa"/>
          </w:tcPr>
          <w:p w14:paraId="7209AB36" w14:textId="378ACC3C" w:rsidR="00B63C7F" w:rsidRPr="00290FBA" w:rsidRDefault="004846EB" w:rsidP="00290FBA">
            <w:pPr>
              <w:numPr>
                <w:ilvl w:val="0"/>
                <w:numId w:val="31"/>
              </w:numPr>
              <w:spacing w:before="120"/>
              <w:ind w:left="284" w:firstLine="357"/>
              <w:rPr>
                <w:sz w:val="20"/>
                <w:szCs w:val="20"/>
                <w:lang w:val="en-US"/>
              </w:rPr>
            </w:pPr>
            <w:r w:rsidRPr="00290FBA">
              <w:rPr>
                <w:sz w:val="20"/>
                <w:szCs w:val="20"/>
                <w:lang w:val="en-US"/>
              </w:rPr>
              <w:t xml:space="preserve">Along with the Signing of present Agreement Consigner </w:t>
            </w:r>
            <w:r w:rsidR="00EF69E0" w:rsidRPr="00290FBA">
              <w:rPr>
                <w:sz w:val="20"/>
                <w:szCs w:val="20"/>
                <w:lang w:val="en-US"/>
              </w:rPr>
              <w:t>declares</w:t>
            </w:r>
            <w:r w:rsidRPr="00290FBA">
              <w:rPr>
                <w:sz w:val="20"/>
                <w:szCs w:val="20"/>
                <w:lang w:val="en-US"/>
              </w:rPr>
              <w:t xml:space="preserve"> that all the</w:t>
            </w:r>
            <w:r w:rsidR="00EF69E0" w:rsidRPr="00290FBA">
              <w:rPr>
                <w:sz w:val="20"/>
                <w:szCs w:val="20"/>
                <w:lang w:val="en-US"/>
              </w:rPr>
              <w:t xml:space="preserve"> </w:t>
            </w:r>
            <w:r w:rsidRPr="00290FBA">
              <w:rPr>
                <w:sz w:val="20"/>
                <w:szCs w:val="20"/>
                <w:lang w:val="en-US"/>
              </w:rPr>
              <w:t xml:space="preserve">details of the </w:t>
            </w:r>
            <w:r w:rsidR="00EF69E0" w:rsidRPr="00290FBA">
              <w:rPr>
                <w:sz w:val="20"/>
                <w:szCs w:val="20"/>
                <w:lang w:val="en-US"/>
              </w:rPr>
              <w:t>Annex 1. comprises</w:t>
            </w:r>
            <w:r w:rsidR="004979CD" w:rsidRPr="00290FBA">
              <w:rPr>
                <w:sz w:val="20"/>
                <w:szCs w:val="20"/>
                <w:lang w:val="en-US"/>
              </w:rPr>
              <w:t xml:space="preserve"> the conditions o</w:t>
            </w:r>
            <w:r w:rsidR="00EE54B3">
              <w:rPr>
                <w:sz w:val="20"/>
                <w:szCs w:val="20"/>
                <w:lang w:val="en-US"/>
              </w:rPr>
              <w:t>f</w:t>
            </w:r>
            <w:r w:rsidR="004979CD" w:rsidRPr="00290FBA">
              <w:rPr>
                <w:sz w:val="20"/>
                <w:szCs w:val="20"/>
                <w:lang w:val="en-US"/>
              </w:rPr>
              <w:t xml:space="preserve"> participation, trial methodology and p</w:t>
            </w:r>
            <w:r w:rsidR="00EF69E0" w:rsidRPr="00290FBA">
              <w:rPr>
                <w:sz w:val="20"/>
                <w:szCs w:val="20"/>
                <w:lang w:val="en-US"/>
              </w:rPr>
              <w:t>ublication o</w:t>
            </w:r>
            <w:r w:rsidR="004979CD" w:rsidRPr="00290FBA">
              <w:rPr>
                <w:sz w:val="20"/>
                <w:szCs w:val="20"/>
                <w:lang w:val="en-US"/>
              </w:rPr>
              <w:t xml:space="preserve">f results (Trial Manual </w:t>
            </w:r>
            <w:proofErr w:type="spellStart"/>
            <w:r w:rsidRPr="00290FBA">
              <w:rPr>
                <w:sz w:val="20"/>
                <w:szCs w:val="20"/>
                <w:lang w:val="en-US"/>
              </w:rPr>
              <w:t>Útmutató</w:t>
            </w:r>
            <w:proofErr w:type="spellEnd"/>
            <w:r w:rsidRPr="00290FBA">
              <w:rPr>
                <w:sz w:val="20"/>
                <w:szCs w:val="20"/>
                <w:lang w:val="en-US"/>
              </w:rPr>
              <w:t>)</w:t>
            </w:r>
            <w:r w:rsidR="00EF69E0" w:rsidRPr="00290FBA">
              <w:rPr>
                <w:sz w:val="20"/>
                <w:szCs w:val="20"/>
                <w:lang w:val="en-US"/>
              </w:rPr>
              <w:t xml:space="preserve"> is known a</w:t>
            </w:r>
            <w:r w:rsidR="004979CD" w:rsidRPr="00290FBA">
              <w:rPr>
                <w:sz w:val="20"/>
                <w:szCs w:val="20"/>
                <w:lang w:val="en-US"/>
              </w:rPr>
              <w:t>nd accepted by Her/Him.</w:t>
            </w:r>
            <w:r w:rsidRPr="00290FBA">
              <w:rPr>
                <w:sz w:val="20"/>
                <w:szCs w:val="20"/>
                <w:lang w:val="en-US"/>
              </w:rPr>
              <w:t xml:space="preserve"> </w:t>
            </w:r>
          </w:p>
        </w:tc>
      </w:tr>
      <w:tr w:rsidR="00B63C7F" w:rsidRPr="004F5ACC" w14:paraId="7209AB3A" w14:textId="77777777" w:rsidTr="00A40B9E">
        <w:tc>
          <w:tcPr>
            <w:tcW w:w="4111" w:type="dxa"/>
            <w:gridSpan w:val="2"/>
          </w:tcPr>
          <w:p w14:paraId="7209AB38" w14:textId="77777777" w:rsidR="00B63C7F" w:rsidRPr="00290FBA" w:rsidRDefault="00B63C7F" w:rsidP="00290FBA">
            <w:pPr>
              <w:numPr>
                <w:ilvl w:val="0"/>
                <w:numId w:val="27"/>
              </w:numPr>
              <w:spacing w:before="120"/>
              <w:ind w:left="284" w:firstLine="357"/>
              <w:rPr>
                <w:sz w:val="20"/>
                <w:szCs w:val="20"/>
              </w:rPr>
            </w:pPr>
            <w:r w:rsidRPr="00290FBA">
              <w:rPr>
                <w:sz w:val="20"/>
                <w:szCs w:val="20"/>
              </w:rPr>
              <w:t xml:space="preserve">Megbízó jelen megállapodás aláírásával egyben nyilatkozik, hogy az általa bejelentett fajtákra vonatkozó tulajdonosi/használói/képviselői (megfelelő aláhúzandó) </w:t>
            </w:r>
            <w:proofErr w:type="gramStart"/>
            <w:r w:rsidRPr="00290FBA">
              <w:rPr>
                <w:sz w:val="20"/>
                <w:szCs w:val="20"/>
              </w:rPr>
              <w:t>jogokkal</w:t>
            </w:r>
            <w:proofErr w:type="gramEnd"/>
            <w:r w:rsidRPr="00290FBA">
              <w:rPr>
                <w:sz w:val="20"/>
                <w:szCs w:val="20"/>
              </w:rPr>
              <w:t xml:space="preserve"> illetve meghatalmazással rendelkezik. A fajta kísérletben történő szerepeltetését harmadik fél nem korlátozhatja, illetve Megbízónak harmadik féllel támadt vitája Megbízottra jogkövetkezményekkel nem jár.</w:t>
            </w:r>
          </w:p>
        </w:tc>
        <w:tc>
          <w:tcPr>
            <w:tcW w:w="5245" w:type="dxa"/>
          </w:tcPr>
          <w:p w14:paraId="7209AB39" w14:textId="6CE77F0B" w:rsidR="00B63C7F" w:rsidRPr="00290FBA" w:rsidRDefault="004979CD" w:rsidP="00290FBA">
            <w:pPr>
              <w:numPr>
                <w:ilvl w:val="0"/>
                <w:numId w:val="31"/>
              </w:numPr>
              <w:spacing w:before="120"/>
              <w:ind w:left="284" w:firstLine="357"/>
              <w:rPr>
                <w:sz w:val="20"/>
                <w:szCs w:val="20"/>
                <w:lang w:val="en-US"/>
              </w:rPr>
            </w:pPr>
            <w:r w:rsidRPr="00290FBA">
              <w:rPr>
                <w:sz w:val="20"/>
                <w:szCs w:val="20"/>
                <w:lang w:val="en-US"/>
              </w:rPr>
              <w:t>Along with the S</w:t>
            </w:r>
            <w:r w:rsidR="00EF69E0" w:rsidRPr="00290FBA">
              <w:rPr>
                <w:sz w:val="20"/>
                <w:szCs w:val="20"/>
                <w:lang w:val="en-US"/>
              </w:rPr>
              <w:t>i</w:t>
            </w:r>
            <w:r w:rsidRPr="00290FBA">
              <w:rPr>
                <w:sz w:val="20"/>
                <w:szCs w:val="20"/>
                <w:lang w:val="en-US"/>
              </w:rPr>
              <w:t xml:space="preserve">gning of present Agreement Consigner </w:t>
            </w:r>
            <w:r w:rsidR="00EF69E0" w:rsidRPr="00290FBA">
              <w:rPr>
                <w:sz w:val="20"/>
                <w:szCs w:val="20"/>
                <w:lang w:val="en-US"/>
              </w:rPr>
              <w:t>decla</w:t>
            </w:r>
            <w:r w:rsidRPr="00290FBA">
              <w:rPr>
                <w:sz w:val="20"/>
                <w:szCs w:val="20"/>
                <w:lang w:val="en-US"/>
              </w:rPr>
              <w:t>r</w:t>
            </w:r>
            <w:r w:rsidR="00EF69E0" w:rsidRPr="00290FBA">
              <w:rPr>
                <w:sz w:val="20"/>
                <w:szCs w:val="20"/>
                <w:lang w:val="en-US"/>
              </w:rPr>
              <w:t>e</w:t>
            </w:r>
            <w:r w:rsidRPr="00290FBA">
              <w:rPr>
                <w:sz w:val="20"/>
                <w:szCs w:val="20"/>
                <w:lang w:val="en-US"/>
              </w:rPr>
              <w:t>s to pos</w:t>
            </w:r>
            <w:r w:rsidR="00EF69E0" w:rsidRPr="00290FBA">
              <w:rPr>
                <w:sz w:val="20"/>
                <w:szCs w:val="20"/>
                <w:lang w:val="en-US"/>
              </w:rPr>
              <w:t>s</w:t>
            </w:r>
            <w:r w:rsidRPr="00290FBA">
              <w:rPr>
                <w:sz w:val="20"/>
                <w:szCs w:val="20"/>
                <w:lang w:val="en-US"/>
              </w:rPr>
              <w:t xml:space="preserve">ess all the rights and authorizations of ownership/user/representative (the actual is to be underlined). The </w:t>
            </w:r>
            <w:r w:rsidR="004A6688" w:rsidRPr="00290FBA">
              <w:rPr>
                <w:sz w:val="20"/>
                <w:szCs w:val="20"/>
                <w:lang w:val="en-US"/>
              </w:rPr>
              <w:t>participation of the varie</w:t>
            </w:r>
            <w:r w:rsidR="00EF69E0" w:rsidRPr="00290FBA">
              <w:rPr>
                <w:sz w:val="20"/>
                <w:szCs w:val="20"/>
                <w:lang w:val="en-US"/>
              </w:rPr>
              <w:t>ties</w:t>
            </w:r>
            <w:r w:rsidR="004A6688" w:rsidRPr="00290FBA">
              <w:rPr>
                <w:sz w:val="20"/>
                <w:szCs w:val="20"/>
                <w:lang w:val="en-US"/>
              </w:rPr>
              <w:t xml:space="preserve"> applied above cannot be limited by third parties or any legal measurements from any disputation among third parties will not be resulted to the Consignee.</w:t>
            </w:r>
          </w:p>
        </w:tc>
      </w:tr>
      <w:tr w:rsidR="00B63C7F" w:rsidRPr="004F5ACC" w14:paraId="7209AB3D" w14:textId="77777777" w:rsidTr="00A40B9E">
        <w:tc>
          <w:tcPr>
            <w:tcW w:w="4111" w:type="dxa"/>
            <w:gridSpan w:val="2"/>
          </w:tcPr>
          <w:p w14:paraId="7209AB3B" w14:textId="77777777" w:rsidR="00B63C7F" w:rsidRPr="00290FBA" w:rsidRDefault="00B63C7F" w:rsidP="00290FBA">
            <w:pPr>
              <w:numPr>
                <w:ilvl w:val="0"/>
                <w:numId w:val="27"/>
              </w:numPr>
              <w:spacing w:before="120"/>
              <w:ind w:left="284" w:firstLine="357"/>
              <w:rPr>
                <w:sz w:val="20"/>
                <w:szCs w:val="20"/>
              </w:rPr>
            </w:pPr>
            <w:r w:rsidRPr="00290FBA">
              <w:rPr>
                <w:sz w:val="20"/>
                <w:szCs w:val="20"/>
              </w:rPr>
              <w:t xml:space="preserve">Megbízó vállalja, hogy a </w:t>
            </w:r>
            <w:proofErr w:type="spellStart"/>
            <w:r w:rsidRPr="00290FBA">
              <w:rPr>
                <w:sz w:val="20"/>
                <w:szCs w:val="20"/>
              </w:rPr>
              <w:t>kísérelthez</w:t>
            </w:r>
            <w:proofErr w:type="spellEnd"/>
            <w:r w:rsidRPr="00290FBA">
              <w:rPr>
                <w:sz w:val="20"/>
                <w:szCs w:val="20"/>
              </w:rPr>
              <w:t xml:space="preserve"> szükséges vetőmagot az Útmutatóban megjelölt minőségben és határidővel a megjelölt elosztóhelyre leszállítja.</w:t>
            </w:r>
          </w:p>
        </w:tc>
        <w:tc>
          <w:tcPr>
            <w:tcW w:w="5245" w:type="dxa"/>
          </w:tcPr>
          <w:p w14:paraId="7209AB3C" w14:textId="77777777" w:rsidR="00B63C7F" w:rsidRPr="00290FBA" w:rsidRDefault="004A6688" w:rsidP="00290FBA">
            <w:pPr>
              <w:numPr>
                <w:ilvl w:val="0"/>
                <w:numId w:val="31"/>
              </w:numPr>
              <w:spacing w:before="120"/>
              <w:ind w:left="284" w:firstLine="357"/>
              <w:rPr>
                <w:sz w:val="20"/>
                <w:szCs w:val="20"/>
                <w:lang w:val="en-US"/>
              </w:rPr>
            </w:pPr>
            <w:r w:rsidRPr="00290FBA">
              <w:rPr>
                <w:sz w:val="20"/>
                <w:szCs w:val="20"/>
                <w:lang w:val="en-US"/>
              </w:rPr>
              <w:t>Consigner</w:t>
            </w:r>
            <w:r w:rsidR="00B610CE" w:rsidRPr="00290FBA">
              <w:rPr>
                <w:sz w:val="20"/>
                <w:szCs w:val="20"/>
                <w:lang w:val="en-US"/>
              </w:rPr>
              <w:t>’</w:t>
            </w:r>
            <w:r w:rsidR="00C17181" w:rsidRPr="00290FBA">
              <w:rPr>
                <w:sz w:val="20"/>
                <w:szCs w:val="20"/>
                <w:lang w:val="en-US"/>
              </w:rPr>
              <w:t xml:space="preserve">s </w:t>
            </w:r>
            <w:r w:rsidR="005626D7" w:rsidRPr="00290FBA">
              <w:rPr>
                <w:sz w:val="20"/>
                <w:szCs w:val="20"/>
                <w:lang w:val="en-US"/>
              </w:rPr>
              <w:t>commitment</w:t>
            </w:r>
            <w:r w:rsidRPr="00290FBA">
              <w:rPr>
                <w:sz w:val="20"/>
                <w:szCs w:val="20"/>
                <w:lang w:val="en-US"/>
              </w:rPr>
              <w:t xml:space="preserve"> is to deliver the seeds of hybrids</w:t>
            </w:r>
            <w:r w:rsidR="00C17181" w:rsidRPr="00290FBA">
              <w:rPr>
                <w:sz w:val="20"/>
                <w:szCs w:val="20"/>
                <w:lang w:val="en-US"/>
              </w:rPr>
              <w:t xml:space="preserve"> in quality </w:t>
            </w:r>
            <w:r w:rsidRPr="00290FBA">
              <w:rPr>
                <w:sz w:val="20"/>
                <w:szCs w:val="20"/>
                <w:lang w:val="en-US"/>
              </w:rPr>
              <w:t xml:space="preserve">and quantity </w:t>
            </w:r>
            <w:r w:rsidR="00C17181" w:rsidRPr="00290FBA">
              <w:rPr>
                <w:sz w:val="20"/>
                <w:szCs w:val="20"/>
                <w:lang w:val="en-US"/>
              </w:rPr>
              <w:t>mentioned in An</w:t>
            </w:r>
            <w:r w:rsidR="00B610CE" w:rsidRPr="00290FBA">
              <w:rPr>
                <w:sz w:val="20"/>
                <w:szCs w:val="20"/>
                <w:lang w:val="en-US"/>
              </w:rPr>
              <w:t>n</w:t>
            </w:r>
            <w:r w:rsidR="00C17181" w:rsidRPr="00290FBA">
              <w:rPr>
                <w:sz w:val="20"/>
                <w:szCs w:val="20"/>
                <w:lang w:val="en-US"/>
              </w:rPr>
              <w:t xml:space="preserve">ex 1. to the place of distribution. </w:t>
            </w:r>
          </w:p>
        </w:tc>
      </w:tr>
      <w:tr w:rsidR="00B63C7F" w:rsidRPr="004F5ACC" w14:paraId="7209AB40" w14:textId="77777777" w:rsidTr="00A40B9E">
        <w:tc>
          <w:tcPr>
            <w:tcW w:w="4111" w:type="dxa"/>
            <w:gridSpan w:val="2"/>
          </w:tcPr>
          <w:p w14:paraId="7209AB3E" w14:textId="77777777" w:rsidR="00B63C7F" w:rsidRPr="00290FBA" w:rsidRDefault="00B63C7F" w:rsidP="00290FBA">
            <w:pPr>
              <w:numPr>
                <w:ilvl w:val="0"/>
                <w:numId w:val="27"/>
              </w:numPr>
              <w:spacing w:before="120"/>
              <w:ind w:left="284" w:firstLine="357"/>
              <w:rPr>
                <w:sz w:val="20"/>
                <w:szCs w:val="20"/>
              </w:rPr>
            </w:pPr>
            <w:r w:rsidRPr="00290FBA">
              <w:rPr>
                <w:sz w:val="20"/>
                <w:szCs w:val="20"/>
              </w:rPr>
              <w:t>Megbízott vállalja, hogy a Megállapodás mellékletét képező Útmutató szerinti kísérletezést, az adatok feldolgozását és publikálását megszervezi, irányítja, ellenőrzi.</w:t>
            </w:r>
          </w:p>
        </w:tc>
        <w:tc>
          <w:tcPr>
            <w:tcW w:w="5245" w:type="dxa"/>
          </w:tcPr>
          <w:p w14:paraId="7209AB3F" w14:textId="77777777" w:rsidR="00B63C7F" w:rsidRPr="00290FBA" w:rsidRDefault="005626D7" w:rsidP="00290FBA">
            <w:pPr>
              <w:numPr>
                <w:ilvl w:val="0"/>
                <w:numId w:val="31"/>
              </w:numPr>
              <w:spacing w:before="120"/>
              <w:ind w:left="284" w:firstLine="357"/>
              <w:rPr>
                <w:sz w:val="20"/>
                <w:szCs w:val="20"/>
                <w:lang w:val="en-US"/>
              </w:rPr>
            </w:pPr>
            <w:r w:rsidRPr="00290FBA">
              <w:rPr>
                <w:sz w:val="20"/>
                <w:szCs w:val="20"/>
                <w:lang w:val="en-US"/>
              </w:rPr>
              <w:t>Con</w:t>
            </w:r>
            <w:r w:rsidR="00EF69E0" w:rsidRPr="00290FBA">
              <w:rPr>
                <w:sz w:val="20"/>
                <w:szCs w:val="20"/>
                <w:lang w:val="en-US"/>
              </w:rPr>
              <w:t>s</w:t>
            </w:r>
            <w:r w:rsidRPr="00290FBA">
              <w:rPr>
                <w:sz w:val="20"/>
                <w:szCs w:val="20"/>
                <w:lang w:val="en-US"/>
              </w:rPr>
              <w:t>ignee</w:t>
            </w:r>
            <w:r w:rsidR="00B610CE" w:rsidRPr="00290FBA">
              <w:rPr>
                <w:sz w:val="20"/>
                <w:szCs w:val="20"/>
                <w:lang w:val="en-US"/>
              </w:rPr>
              <w:t>’</w:t>
            </w:r>
            <w:r w:rsidRPr="00290FBA">
              <w:rPr>
                <w:sz w:val="20"/>
                <w:szCs w:val="20"/>
                <w:lang w:val="en-US"/>
              </w:rPr>
              <w:t>s commitment is to carry out and organize the trials, data processing and publication of results.</w:t>
            </w:r>
          </w:p>
        </w:tc>
      </w:tr>
      <w:tr w:rsidR="00B63C7F" w:rsidRPr="004F5ACC" w14:paraId="7209AB43" w14:textId="77777777" w:rsidTr="00A40B9E">
        <w:tc>
          <w:tcPr>
            <w:tcW w:w="4111" w:type="dxa"/>
            <w:gridSpan w:val="2"/>
          </w:tcPr>
          <w:p w14:paraId="7209AB41" w14:textId="77777777" w:rsidR="00B63C7F" w:rsidRPr="00290FBA" w:rsidRDefault="00B63C7F" w:rsidP="00290FBA">
            <w:pPr>
              <w:numPr>
                <w:ilvl w:val="0"/>
                <w:numId w:val="27"/>
              </w:numPr>
              <w:spacing w:before="120"/>
              <w:ind w:left="284" w:firstLine="357"/>
              <w:rPr>
                <w:sz w:val="20"/>
                <w:szCs w:val="20"/>
              </w:rPr>
            </w:pPr>
            <w:r w:rsidRPr="00290FBA">
              <w:rPr>
                <w:sz w:val="20"/>
                <w:szCs w:val="20"/>
              </w:rPr>
              <w:t>Megbízott vállalja, hogy Megbízót a kísérletek időszakos állapotáról, a kísérletezés során szerzett tapasztalatokról, a soron következő jelentősebb beavatkozások tervezett időpontjáról rendszeresen tájékoztatja.</w:t>
            </w:r>
          </w:p>
        </w:tc>
        <w:tc>
          <w:tcPr>
            <w:tcW w:w="5245" w:type="dxa"/>
          </w:tcPr>
          <w:p w14:paraId="7209AB42" w14:textId="77777777" w:rsidR="00B63C7F" w:rsidRPr="00290FBA" w:rsidRDefault="005626D7" w:rsidP="00290FBA">
            <w:pPr>
              <w:numPr>
                <w:ilvl w:val="0"/>
                <w:numId w:val="31"/>
              </w:numPr>
              <w:spacing w:before="120"/>
              <w:ind w:left="284" w:firstLine="357"/>
              <w:rPr>
                <w:sz w:val="20"/>
                <w:szCs w:val="20"/>
                <w:lang w:val="en-US"/>
              </w:rPr>
            </w:pPr>
            <w:r w:rsidRPr="00290FBA">
              <w:rPr>
                <w:sz w:val="20"/>
                <w:szCs w:val="20"/>
                <w:lang w:val="en-US"/>
              </w:rPr>
              <w:t>Consignee</w:t>
            </w:r>
            <w:r w:rsidR="00B610CE" w:rsidRPr="00290FBA">
              <w:rPr>
                <w:sz w:val="20"/>
                <w:szCs w:val="20"/>
                <w:lang w:val="en-US"/>
              </w:rPr>
              <w:t>’</w:t>
            </w:r>
            <w:r w:rsidRPr="00290FBA">
              <w:rPr>
                <w:sz w:val="20"/>
                <w:szCs w:val="20"/>
                <w:lang w:val="en-US"/>
              </w:rPr>
              <w:t xml:space="preserve">s commitment is to inform Consigner </w:t>
            </w:r>
            <w:r w:rsidR="000C6E90" w:rsidRPr="00290FBA">
              <w:rPr>
                <w:sz w:val="20"/>
                <w:szCs w:val="20"/>
                <w:lang w:val="en-US"/>
              </w:rPr>
              <w:t>about the condit</w:t>
            </w:r>
            <w:r w:rsidR="00EF69E0" w:rsidRPr="00290FBA">
              <w:rPr>
                <w:sz w:val="20"/>
                <w:szCs w:val="20"/>
                <w:lang w:val="en-US"/>
              </w:rPr>
              <w:t>i</w:t>
            </w:r>
            <w:r w:rsidR="000C6E90" w:rsidRPr="00290FBA">
              <w:rPr>
                <w:sz w:val="20"/>
                <w:szCs w:val="20"/>
                <w:lang w:val="en-US"/>
              </w:rPr>
              <w:t>on of trials, actual experiences, and commencing treatments of trials regularly.</w:t>
            </w:r>
            <w:r w:rsidRPr="00290FBA">
              <w:rPr>
                <w:sz w:val="20"/>
                <w:szCs w:val="20"/>
                <w:lang w:val="en-US"/>
              </w:rPr>
              <w:t xml:space="preserve"> </w:t>
            </w:r>
          </w:p>
        </w:tc>
      </w:tr>
      <w:tr w:rsidR="00B63C7F" w:rsidRPr="004F5ACC" w14:paraId="7209AB46" w14:textId="77777777" w:rsidTr="00A40B9E">
        <w:tc>
          <w:tcPr>
            <w:tcW w:w="4111" w:type="dxa"/>
            <w:gridSpan w:val="2"/>
          </w:tcPr>
          <w:p w14:paraId="7209AB44" w14:textId="77777777" w:rsidR="00B63C7F" w:rsidRPr="00290FBA" w:rsidRDefault="00B63C7F" w:rsidP="00290FBA">
            <w:pPr>
              <w:numPr>
                <w:ilvl w:val="0"/>
                <w:numId w:val="27"/>
              </w:numPr>
              <w:spacing w:before="120"/>
              <w:ind w:left="284" w:firstLine="357"/>
              <w:rPr>
                <w:sz w:val="20"/>
                <w:szCs w:val="20"/>
              </w:rPr>
            </w:pPr>
            <w:r w:rsidRPr="00290FBA">
              <w:rPr>
                <w:sz w:val="20"/>
                <w:szCs w:val="20"/>
              </w:rPr>
              <w:t>Megbízott vállalja, hogy Megbízó részére a kísérleti eredményeket az adatok ellenőrzése és feldolgozása után a lehető legrövidebb időn belül szolgáltatja.</w:t>
            </w:r>
          </w:p>
        </w:tc>
        <w:tc>
          <w:tcPr>
            <w:tcW w:w="5245" w:type="dxa"/>
          </w:tcPr>
          <w:p w14:paraId="7209AB45" w14:textId="77777777" w:rsidR="00B63C7F" w:rsidRPr="00290FBA" w:rsidRDefault="00EF69E0" w:rsidP="00290FBA">
            <w:pPr>
              <w:numPr>
                <w:ilvl w:val="0"/>
                <w:numId w:val="31"/>
              </w:numPr>
              <w:spacing w:before="120"/>
              <w:ind w:left="284" w:firstLine="357"/>
              <w:rPr>
                <w:sz w:val="20"/>
                <w:szCs w:val="20"/>
                <w:lang w:val="en-US"/>
              </w:rPr>
            </w:pPr>
            <w:r w:rsidRPr="00290FBA">
              <w:rPr>
                <w:sz w:val="20"/>
                <w:szCs w:val="20"/>
                <w:lang w:val="en-US"/>
              </w:rPr>
              <w:t>Cons</w:t>
            </w:r>
            <w:r w:rsidR="000C6E90" w:rsidRPr="00290FBA">
              <w:rPr>
                <w:sz w:val="20"/>
                <w:szCs w:val="20"/>
                <w:lang w:val="en-US"/>
              </w:rPr>
              <w:t>igners commitment is to d</w:t>
            </w:r>
            <w:r w:rsidR="00B610CE" w:rsidRPr="00290FBA">
              <w:rPr>
                <w:sz w:val="20"/>
                <w:szCs w:val="20"/>
                <w:lang w:val="en-US"/>
              </w:rPr>
              <w:t>e</w:t>
            </w:r>
            <w:r w:rsidR="000C6E90" w:rsidRPr="00290FBA">
              <w:rPr>
                <w:sz w:val="20"/>
                <w:szCs w:val="20"/>
                <w:lang w:val="en-US"/>
              </w:rPr>
              <w:t>liver the trials result within the s</w:t>
            </w:r>
            <w:r w:rsidRPr="00290FBA">
              <w:rPr>
                <w:sz w:val="20"/>
                <w:szCs w:val="20"/>
                <w:lang w:val="en-US"/>
              </w:rPr>
              <w:t>h</w:t>
            </w:r>
            <w:r w:rsidR="000C6E90" w:rsidRPr="00290FBA">
              <w:rPr>
                <w:sz w:val="20"/>
                <w:szCs w:val="20"/>
                <w:lang w:val="en-US"/>
              </w:rPr>
              <w:t>ortest time possible after harvest and data processing.</w:t>
            </w:r>
          </w:p>
        </w:tc>
      </w:tr>
      <w:tr w:rsidR="00B63C7F" w:rsidRPr="004F5ACC" w14:paraId="7209AB49" w14:textId="77777777" w:rsidTr="00A40B9E">
        <w:tc>
          <w:tcPr>
            <w:tcW w:w="4111" w:type="dxa"/>
            <w:gridSpan w:val="2"/>
          </w:tcPr>
          <w:p w14:paraId="7209AB47" w14:textId="77777777" w:rsidR="00B63C7F" w:rsidRPr="00290FBA" w:rsidRDefault="00B63C7F" w:rsidP="00290FBA">
            <w:pPr>
              <w:numPr>
                <w:ilvl w:val="0"/>
                <w:numId w:val="27"/>
              </w:numPr>
              <w:spacing w:before="120"/>
              <w:ind w:left="284" w:firstLine="357"/>
              <w:rPr>
                <w:sz w:val="20"/>
                <w:szCs w:val="20"/>
              </w:rPr>
            </w:pPr>
            <w:r w:rsidRPr="00290FBA">
              <w:rPr>
                <w:sz w:val="20"/>
                <w:szCs w:val="20"/>
              </w:rPr>
              <w:t xml:space="preserve">Megbízó tudomásul veszi, hogy amennyiben szakmai indokok azt megalapozzák, Megbízott az Útmutatóban fel nem tüntetett szempontok szerint is végezzen megfigyelést és értékelést, s az így szerzett információt </w:t>
            </w:r>
            <w:proofErr w:type="spellStart"/>
            <w:r w:rsidRPr="00290FBA">
              <w:rPr>
                <w:sz w:val="20"/>
                <w:szCs w:val="20"/>
              </w:rPr>
              <w:t>közzétegye</w:t>
            </w:r>
            <w:proofErr w:type="spellEnd"/>
            <w:r w:rsidR="00E94DD3" w:rsidRPr="00290FBA">
              <w:rPr>
                <w:sz w:val="20"/>
                <w:szCs w:val="20"/>
              </w:rPr>
              <w:t xml:space="preserve">, figyelembe véve a kivételre indokot adó, fentebb </w:t>
            </w:r>
            <w:proofErr w:type="spellStart"/>
            <w:r w:rsidR="00E94DD3" w:rsidRPr="00290FBA">
              <w:rPr>
                <w:sz w:val="20"/>
                <w:szCs w:val="20"/>
              </w:rPr>
              <w:t>említet</w:t>
            </w:r>
            <w:proofErr w:type="spellEnd"/>
            <w:r w:rsidR="00E94DD3" w:rsidRPr="00290FBA">
              <w:rPr>
                <w:sz w:val="20"/>
                <w:szCs w:val="20"/>
              </w:rPr>
              <w:t xml:space="preserve"> eseteket.</w:t>
            </w:r>
            <w:r w:rsidRPr="00290FBA">
              <w:rPr>
                <w:sz w:val="20"/>
                <w:szCs w:val="20"/>
              </w:rPr>
              <w:t xml:space="preserve"> </w:t>
            </w:r>
          </w:p>
        </w:tc>
        <w:tc>
          <w:tcPr>
            <w:tcW w:w="5245" w:type="dxa"/>
          </w:tcPr>
          <w:p w14:paraId="7209AB48" w14:textId="7532A40F" w:rsidR="00B63C7F" w:rsidRPr="00290FBA" w:rsidRDefault="000C6E90" w:rsidP="00290FBA">
            <w:pPr>
              <w:numPr>
                <w:ilvl w:val="0"/>
                <w:numId w:val="31"/>
              </w:numPr>
              <w:spacing w:before="120"/>
              <w:ind w:left="284" w:firstLine="357"/>
              <w:rPr>
                <w:sz w:val="20"/>
                <w:szCs w:val="20"/>
                <w:lang w:val="en-US"/>
              </w:rPr>
            </w:pPr>
            <w:r w:rsidRPr="00290FBA">
              <w:rPr>
                <w:sz w:val="20"/>
                <w:szCs w:val="20"/>
                <w:lang w:val="en-US"/>
              </w:rPr>
              <w:t>Consigner takes into account that based on weighted indication of expertise will ca</w:t>
            </w:r>
            <w:r w:rsidR="00B610CE" w:rsidRPr="00290FBA">
              <w:rPr>
                <w:sz w:val="20"/>
                <w:szCs w:val="20"/>
                <w:lang w:val="en-US"/>
              </w:rPr>
              <w:t>r</w:t>
            </w:r>
            <w:r w:rsidRPr="00290FBA">
              <w:rPr>
                <w:sz w:val="20"/>
                <w:szCs w:val="20"/>
                <w:lang w:val="en-US"/>
              </w:rPr>
              <w:t>ry out observations and evaluations out of the content of Annex1. and to publish the resu</w:t>
            </w:r>
            <w:r w:rsidR="00EF69E0" w:rsidRPr="00290FBA">
              <w:rPr>
                <w:sz w:val="20"/>
                <w:szCs w:val="20"/>
                <w:lang w:val="en-US"/>
              </w:rPr>
              <w:t>lt</w:t>
            </w:r>
            <w:r w:rsidRPr="00290FBA">
              <w:rPr>
                <w:sz w:val="20"/>
                <w:szCs w:val="20"/>
                <w:lang w:val="en-US"/>
              </w:rPr>
              <w:t>s coming of these o</w:t>
            </w:r>
            <w:r w:rsidR="00E94DD3" w:rsidRPr="00290FBA">
              <w:rPr>
                <w:sz w:val="20"/>
                <w:szCs w:val="20"/>
                <w:lang w:val="en-US"/>
              </w:rPr>
              <w:t>bservations and/or evaluations with considerations of the abovementioned cases giving reasons of exception.</w:t>
            </w:r>
          </w:p>
        </w:tc>
      </w:tr>
      <w:tr w:rsidR="00B63C7F" w:rsidRPr="00290FBA" w14:paraId="7209AB4C" w14:textId="77777777" w:rsidTr="00A40B9E">
        <w:tc>
          <w:tcPr>
            <w:tcW w:w="4111" w:type="dxa"/>
            <w:gridSpan w:val="2"/>
          </w:tcPr>
          <w:p w14:paraId="7209AB4A" w14:textId="77777777" w:rsidR="00B63C7F" w:rsidRPr="00290FBA" w:rsidRDefault="00B63C7F" w:rsidP="00290FBA">
            <w:pPr>
              <w:pStyle w:val="Cmsor2"/>
              <w:ind w:left="281"/>
              <w:rPr>
                <w:sz w:val="20"/>
                <w:szCs w:val="20"/>
              </w:rPr>
            </w:pPr>
            <w:r w:rsidRPr="00290FBA">
              <w:rPr>
                <w:sz w:val="20"/>
                <w:szCs w:val="20"/>
              </w:rPr>
              <w:t>Adatbiztonság, adat- és érdekvédelem</w:t>
            </w:r>
          </w:p>
        </w:tc>
        <w:tc>
          <w:tcPr>
            <w:tcW w:w="5245" w:type="dxa"/>
          </w:tcPr>
          <w:p w14:paraId="7209AB4B" w14:textId="77777777" w:rsidR="00B63C7F" w:rsidRPr="00290FBA" w:rsidRDefault="00E94DD3" w:rsidP="00290FBA">
            <w:pPr>
              <w:pStyle w:val="Cmsor2"/>
              <w:ind w:left="641"/>
              <w:rPr>
                <w:sz w:val="20"/>
                <w:szCs w:val="20"/>
                <w:lang w:val="en-US"/>
              </w:rPr>
            </w:pPr>
            <w:r w:rsidRPr="00290FBA">
              <w:rPr>
                <w:sz w:val="20"/>
                <w:szCs w:val="20"/>
                <w:lang w:val="en-US"/>
              </w:rPr>
              <w:t>Security and safety</w:t>
            </w:r>
            <w:r w:rsidR="002C010D" w:rsidRPr="00290FBA">
              <w:rPr>
                <w:sz w:val="20"/>
                <w:szCs w:val="20"/>
                <w:lang w:val="en-US"/>
              </w:rPr>
              <w:t xml:space="preserve"> </w:t>
            </w:r>
            <w:r w:rsidRPr="00290FBA">
              <w:rPr>
                <w:sz w:val="20"/>
                <w:szCs w:val="20"/>
                <w:lang w:val="en-US"/>
              </w:rPr>
              <w:t>of data</w:t>
            </w:r>
          </w:p>
        </w:tc>
      </w:tr>
      <w:tr w:rsidR="00B63C7F" w:rsidRPr="004F5ACC" w14:paraId="7209AB4F" w14:textId="77777777" w:rsidTr="00A40B9E">
        <w:tc>
          <w:tcPr>
            <w:tcW w:w="4111" w:type="dxa"/>
            <w:gridSpan w:val="2"/>
          </w:tcPr>
          <w:p w14:paraId="7209AB4D" w14:textId="77777777" w:rsidR="00B63C7F" w:rsidRPr="00290FBA" w:rsidRDefault="00B63C7F" w:rsidP="00290FBA">
            <w:pPr>
              <w:numPr>
                <w:ilvl w:val="0"/>
                <w:numId w:val="27"/>
              </w:numPr>
              <w:ind w:left="284" w:firstLine="357"/>
              <w:rPr>
                <w:sz w:val="20"/>
                <w:szCs w:val="20"/>
              </w:rPr>
            </w:pPr>
            <w:r w:rsidRPr="00290FBA">
              <w:rPr>
                <w:sz w:val="20"/>
                <w:szCs w:val="20"/>
              </w:rPr>
              <w:t xml:space="preserve">Megbízó rendelkezik azzal a joggal, hogy a kísérleteket szabadon megtekintse, de tudomásul kell vennie, hogy a kísérleti terület egyben balesetveszélyes üzemi terület, s az azt kivitelező vállalkozó </w:t>
            </w:r>
            <w:r w:rsidRPr="00290FBA">
              <w:rPr>
                <w:sz w:val="20"/>
                <w:szCs w:val="20"/>
              </w:rPr>
              <w:lastRenderedPageBreak/>
              <w:t xml:space="preserve">(továbbiakban Kivitelező) ott folyó veszélyes tevékenységnek számító munkavégzése miatt (például, de nem kizárólag: növényvédelmi munkák) esetenként látogatási korlátozás alá eshet. </w:t>
            </w:r>
          </w:p>
        </w:tc>
        <w:tc>
          <w:tcPr>
            <w:tcW w:w="5245" w:type="dxa"/>
          </w:tcPr>
          <w:p w14:paraId="7209AB4E" w14:textId="69D083ED" w:rsidR="00B63C7F" w:rsidRPr="00290FBA" w:rsidRDefault="00E94DD3" w:rsidP="00290FBA">
            <w:pPr>
              <w:numPr>
                <w:ilvl w:val="0"/>
                <w:numId w:val="31"/>
              </w:numPr>
              <w:ind w:left="284" w:firstLine="357"/>
              <w:rPr>
                <w:sz w:val="20"/>
                <w:szCs w:val="20"/>
                <w:lang w:val="en-US"/>
              </w:rPr>
            </w:pPr>
            <w:r w:rsidRPr="00290FBA">
              <w:rPr>
                <w:sz w:val="20"/>
                <w:szCs w:val="20"/>
                <w:lang w:val="en-US"/>
              </w:rPr>
              <w:lastRenderedPageBreak/>
              <w:t xml:space="preserve">Consigner has got the right to visit the trials </w:t>
            </w:r>
            <w:proofErr w:type="gramStart"/>
            <w:r w:rsidRPr="00290FBA">
              <w:rPr>
                <w:sz w:val="20"/>
                <w:szCs w:val="20"/>
                <w:lang w:val="en-US"/>
              </w:rPr>
              <w:t>freely</w:t>
            </w:r>
            <w:proofErr w:type="gramEnd"/>
            <w:r w:rsidRPr="00290FBA">
              <w:rPr>
                <w:sz w:val="20"/>
                <w:szCs w:val="20"/>
                <w:lang w:val="en-US"/>
              </w:rPr>
              <w:t xml:space="preserve"> but he/she is required to take into consideration that the trial</w:t>
            </w:r>
            <w:r w:rsidR="005E197F" w:rsidRPr="00290FBA">
              <w:rPr>
                <w:sz w:val="20"/>
                <w:szCs w:val="20"/>
                <w:lang w:val="en-US"/>
              </w:rPr>
              <w:t xml:space="preserve"> </w:t>
            </w:r>
            <w:r w:rsidRPr="00290FBA">
              <w:rPr>
                <w:sz w:val="20"/>
                <w:szCs w:val="20"/>
                <w:lang w:val="en-US"/>
              </w:rPr>
              <w:t xml:space="preserve">area </w:t>
            </w:r>
            <w:proofErr w:type="gramStart"/>
            <w:r w:rsidRPr="00290FBA">
              <w:rPr>
                <w:sz w:val="20"/>
                <w:szCs w:val="20"/>
                <w:lang w:val="en-US"/>
              </w:rPr>
              <w:t xml:space="preserve">is </w:t>
            </w:r>
            <w:r w:rsidR="00EF69E0" w:rsidRPr="00290FBA">
              <w:rPr>
                <w:sz w:val="20"/>
                <w:szCs w:val="20"/>
                <w:lang w:val="en-US"/>
              </w:rPr>
              <w:t>b</w:t>
            </w:r>
            <w:r w:rsidR="005E197F" w:rsidRPr="00290FBA">
              <w:rPr>
                <w:sz w:val="20"/>
                <w:szCs w:val="20"/>
                <w:lang w:val="en-US"/>
              </w:rPr>
              <w:t>eing</w:t>
            </w:r>
            <w:proofErr w:type="gramEnd"/>
            <w:r w:rsidR="005E197F" w:rsidRPr="00290FBA">
              <w:rPr>
                <w:sz w:val="20"/>
                <w:szCs w:val="20"/>
                <w:lang w:val="en-US"/>
              </w:rPr>
              <w:t xml:space="preserve"> </w:t>
            </w:r>
            <w:r w:rsidRPr="00290FBA">
              <w:rPr>
                <w:sz w:val="20"/>
                <w:szCs w:val="20"/>
                <w:lang w:val="en-US"/>
              </w:rPr>
              <w:t xml:space="preserve">a working area with risk of </w:t>
            </w:r>
            <w:proofErr w:type="gramStart"/>
            <w:r w:rsidRPr="00290FBA">
              <w:rPr>
                <w:sz w:val="20"/>
                <w:szCs w:val="20"/>
                <w:lang w:val="en-US"/>
              </w:rPr>
              <w:t>danger</w:t>
            </w:r>
            <w:proofErr w:type="gramEnd"/>
            <w:r w:rsidR="005E197F" w:rsidRPr="00290FBA">
              <w:rPr>
                <w:sz w:val="20"/>
                <w:szCs w:val="20"/>
                <w:lang w:val="en-US"/>
              </w:rPr>
              <w:t xml:space="preserve"> especially in cases when there </w:t>
            </w:r>
            <w:proofErr w:type="gramStart"/>
            <w:r w:rsidR="005E197F" w:rsidRPr="00290FBA">
              <w:rPr>
                <w:sz w:val="20"/>
                <w:szCs w:val="20"/>
                <w:lang w:val="en-US"/>
              </w:rPr>
              <w:t>are</w:t>
            </w:r>
            <w:proofErr w:type="gramEnd"/>
            <w:r w:rsidR="005E197F" w:rsidRPr="00290FBA">
              <w:rPr>
                <w:sz w:val="20"/>
                <w:szCs w:val="20"/>
                <w:lang w:val="en-US"/>
              </w:rPr>
              <w:t xml:space="preserve"> machinery (e.g. plant protection) used there. In these </w:t>
            </w:r>
            <w:proofErr w:type="gramStart"/>
            <w:r w:rsidR="005E197F" w:rsidRPr="00290FBA">
              <w:rPr>
                <w:sz w:val="20"/>
                <w:szCs w:val="20"/>
                <w:lang w:val="en-US"/>
              </w:rPr>
              <w:t>cases</w:t>
            </w:r>
            <w:proofErr w:type="gramEnd"/>
            <w:r w:rsidR="005E197F" w:rsidRPr="00290FBA">
              <w:rPr>
                <w:sz w:val="20"/>
                <w:szCs w:val="20"/>
                <w:lang w:val="en-US"/>
              </w:rPr>
              <w:t xml:space="preserve"> visits can be </w:t>
            </w:r>
            <w:proofErr w:type="spellStart"/>
            <w:r w:rsidR="005E197F" w:rsidRPr="00290FBA">
              <w:rPr>
                <w:sz w:val="20"/>
                <w:szCs w:val="20"/>
                <w:lang w:val="en-US"/>
              </w:rPr>
              <w:lastRenderedPageBreak/>
              <w:t>temp</w:t>
            </w:r>
            <w:r w:rsidR="006E7076">
              <w:rPr>
                <w:sz w:val="20"/>
                <w:szCs w:val="20"/>
                <w:lang w:val="en-US"/>
              </w:rPr>
              <w:t>o</w:t>
            </w:r>
            <w:r w:rsidR="005E197F" w:rsidRPr="00290FBA">
              <w:rPr>
                <w:sz w:val="20"/>
                <w:szCs w:val="20"/>
                <w:lang w:val="en-US"/>
              </w:rPr>
              <w:t>rarely</w:t>
            </w:r>
            <w:proofErr w:type="spellEnd"/>
            <w:r w:rsidR="005E197F" w:rsidRPr="00290FBA">
              <w:rPr>
                <w:sz w:val="20"/>
                <w:szCs w:val="20"/>
                <w:lang w:val="en-US"/>
              </w:rPr>
              <w:t xml:space="preserve"> limited</w:t>
            </w:r>
            <w:r w:rsidR="003F387B" w:rsidRPr="00290FBA">
              <w:rPr>
                <w:sz w:val="20"/>
                <w:szCs w:val="20"/>
                <w:lang w:val="en-US"/>
              </w:rPr>
              <w:t xml:space="preserve"> by the producer (who is carrying out the trials under the commitment of Consignee)</w:t>
            </w:r>
            <w:r w:rsidR="005E197F" w:rsidRPr="00290FBA">
              <w:rPr>
                <w:sz w:val="20"/>
                <w:szCs w:val="20"/>
                <w:lang w:val="en-US"/>
              </w:rPr>
              <w:t>.</w:t>
            </w:r>
          </w:p>
        </w:tc>
      </w:tr>
      <w:tr w:rsidR="00B63C7F" w:rsidRPr="004F5ACC" w14:paraId="7209AB52" w14:textId="77777777" w:rsidTr="00A40B9E">
        <w:tc>
          <w:tcPr>
            <w:tcW w:w="4111" w:type="dxa"/>
            <w:gridSpan w:val="2"/>
          </w:tcPr>
          <w:p w14:paraId="7209AB50" w14:textId="77777777" w:rsidR="00B63C7F" w:rsidRPr="00290FBA" w:rsidRDefault="00B63C7F" w:rsidP="00290FBA">
            <w:pPr>
              <w:numPr>
                <w:ilvl w:val="0"/>
                <w:numId w:val="27"/>
              </w:numPr>
              <w:ind w:left="284" w:firstLine="357"/>
              <w:rPr>
                <w:sz w:val="20"/>
                <w:szCs w:val="20"/>
              </w:rPr>
            </w:pPr>
            <w:r w:rsidRPr="00290FBA">
              <w:rPr>
                <w:sz w:val="20"/>
                <w:szCs w:val="20"/>
              </w:rPr>
              <w:lastRenderedPageBreak/>
              <w:t>Megbízó tudomásul veszi, hogy a Kivitelező által felvételezett nyers megfigyelések vagy mért adatok nem képezik nyilvános betekintés tárgyát. Amennyiben a helyszínen felvételezett adatokba önálló látogatás során kíván betekinteni, azt Megbízottal előre egyeztetnie kell, s Kivitelező kötelessége, hogy betekintés előtt Megbízó kilétének igazolását kérje. Kivitelező fenti feltételek szerint igazolt látogató számára nem korlátozhatja a betekinthető adatok körét. Megbízó, amennyiben adatbetekintést kér, Kivitelező által felfektetett jelenléti íven köteles látogatását bejegyezni. Kivitelező Megbízott számára összefoglaló feljegyzést készít, hogy kinek, mikor, és milyen körű betekintést biztosított.</w:t>
            </w:r>
          </w:p>
        </w:tc>
        <w:tc>
          <w:tcPr>
            <w:tcW w:w="5245" w:type="dxa"/>
          </w:tcPr>
          <w:p w14:paraId="7209AB51" w14:textId="77777777" w:rsidR="00B63C7F" w:rsidRPr="00290FBA" w:rsidRDefault="003F387B" w:rsidP="00290FBA">
            <w:pPr>
              <w:numPr>
                <w:ilvl w:val="0"/>
                <w:numId w:val="31"/>
              </w:numPr>
              <w:ind w:left="284" w:firstLine="357"/>
              <w:rPr>
                <w:sz w:val="20"/>
                <w:szCs w:val="20"/>
                <w:lang w:val="en-US"/>
              </w:rPr>
            </w:pPr>
            <w:proofErr w:type="gramStart"/>
            <w:r w:rsidRPr="00290FBA">
              <w:rPr>
                <w:sz w:val="20"/>
                <w:szCs w:val="20"/>
                <w:lang w:val="en-US"/>
              </w:rPr>
              <w:t>Consigner understands</w:t>
            </w:r>
            <w:proofErr w:type="gramEnd"/>
            <w:r w:rsidRPr="00290FBA">
              <w:rPr>
                <w:sz w:val="20"/>
                <w:szCs w:val="20"/>
                <w:lang w:val="en-US"/>
              </w:rPr>
              <w:t xml:space="preserve"> that in spite of the tra</w:t>
            </w:r>
            <w:r w:rsidR="00EF69E0" w:rsidRPr="00290FBA">
              <w:rPr>
                <w:sz w:val="20"/>
                <w:szCs w:val="20"/>
                <w:lang w:val="en-US"/>
              </w:rPr>
              <w:t>n</w:t>
            </w:r>
            <w:r w:rsidRPr="00290FBA">
              <w:rPr>
                <w:sz w:val="20"/>
                <w:szCs w:val="20"/>
                <w:lang w:val="en-US"/>
              </w:rPr>
              <w:t xml:space="preserve">sparency as main </w:t>
            </w:r>
            <w:r w:rsidR="00EF69E0" w:rsidRPr="00290FBA">
              <w:rPr>
                <w:sz w:val="20"/>
                <w:szCs w:val="20"/>
                <w:lang w:val="en-US"/>
              </w:rPr>
              <w:t>principle</w:t>
            </w:r>
            <w:r w:rsidRPr="00290FBA">
              <w:rPr>
                <w:sz w:val="20"/>
                <w:szCs w:val="20"/>
                <w:lang w:val="en-US"/>
              </w:rPr>
              <w:t xml:space="preserve"> of Top20 trials data recorded by Producer are not the subject of public insight or publicity. In </w:t>
            </w:r>
            <w:proofErr w:type="gramStart"/>
            <w:r w:rsidRPr="00290FBA">
              <w:rPr>
                <w:sz w:val="20"/>
                <w:szCs w:val="20"/>
                <w:lang w:val="en-US"/>
              </w:rPr>
              <w:t>case of</w:t>
            </w:r>
            <w:proofErr w:type="gramEnd"/>
            <w:r w:rsidRPr="00290FBA">
              <w:rPr>
                <w:sz w:val="20"/>
                <w:szCs w:val="20"/>
                <w:lang w:val="en-US"/>
              </w:rPr>
              <w:t xml:space="preserve"> Visitor has the interest to insight the records of raw data Consigner </w:t>
            </w:r>
            <w:proofErr w:type="gramStart"/>
            <w:r w:rsidRPr="00290FBA">
              <w:rPr>
                <w:sz w:val="20"/>
                <w:szCs w:val="20"/>
                <w:lang w:val="en-US"/>
              </w:rPr>
              <w:t>is</w:t>
            </w:r>
            <w:proofErr w:type="gramEnd"/>
            <w:r w:rsidRPr="00290FBA">
              <w:rPr>
                <w:sz w:val="20"/>
                <w:szCs w:val="20"/>
                <w:lang w:val="en-US"/>
              </w:rPr>
              <w:t xml:space="preserve"> required to </w:t>
            </w:r>
            <w:proofErr w:type="gramStart"/>
            <w:r w:rsidR="00B610CE" w:rsidRPr="00290FBA">
              <w:rPr>
                <w:sz w:val="20"/>
                <w:szCs w:val="20"/>
                <w:lang w:val="en-US"/>
              </w:rPr>
              <w:t>advice</w:t>
            </w:r>
            <w:proofErr w:type="gramEnd"/>
            <w:r w:rsidRPr="00290FBA">
              <w:rPr>
                <w:sz w:val="20"/>
                <w:szCs w:val="20"/>
                <w:lang w:val="en-US"/>
              </w:rPr>
              <w:t xml:space="preserve"> </w:t>
            </w:r>
            <w:r w:rsidR="00B610CE" w:rsidRPr="00290FBA">
              <w:rPr>
                <w:sz w:val="20"/>
                <w:szCs w:val="20"/>
                <w:lang w:val="en-US"/>
              </w:rPr>
              <w:t>his/her schedule of visit</w:t>
            </w:r>
            <w:r w:rsidRPr="00290FBA">
              <w:rPr>
                <w:sz w:val="20"/>
                <w:szCs w:val="20"/>
                <w:lang w:val="en-US"/>
              </w:rPr>
              <w:t xml:space="preserve"> to Consignee and </w:t>
            </w:r>
            <w:r w:rsidR="00B610CE" w:rsidRPr="00290FBA">
              <w:rPr>
                <w:sz w:val="20"/>
                <w:szCs w:val="20"/>
                <w:lang w:val="en-US"/>
              </w:rPr>
              <w:t xml:space="preserve">the </w:t>
            </w:r>
            <w:r w:rsidRPr="00290FBA">
              <w:rPr>
                <w:sz w:val="20"/>
                <w:szCs w:val="20"/>
                <w:lang w:val="en-US"/>
              </w:rPr>
              <w:t xml:space="preserve">Producer has the right to ask for Visitor to </w:t>
            </w:r>
            <w:r w:rsidR="00EF69E0" w:rsidRPr="00290FBA">
              <w:rPr>
                <w:sz w:val="20"/>
                <w:szCs w:val="20"/>
                <w:lang w:val="en-US"/>
              </w:rPr>
              <w:t>show his/her authoriz</w:t>
            </w:r>
            <w:r w:rsidRPr="00290FBA">
              <w:rPr>
                <w:sz w:val="20"/>
                <w:szCs w:val="20"/>
                <w:lang w:val="en-US"/>
              </w:rPr>
              <w:t xml:space="preserve">ation </w:t>
            </w:r>
            <w:r w:rsidR="000643E2" w:rsidRPr="00290FBA">
              <w:rPr>
                <w:sz w:val="20"/>
                <w:szCs w:val="20"/>
                <w:lang w:val="en-US"/>
              </w:rPr>
              <w:t xml:space="preserve">for </w:t>
            </w:r>
            <w:r w:rsidR="00C90703" w:rsidRPr="00290FBA">
              <w:rPr>
                <w:sz w:val="20"/>
                <w:szCs w:val="20"/>
                <w:lang w:val="en-US"/>
              </w:rPr>
              <w:t>insight. Visitors having the authorization mentioned ab</w:t>
            </w:r>
            <w:r w:rsidR="00EF69E0" w:rsidRPr="00290FBA">
              <w:rPr>
                <w:sz w:val="20"/>
                <w:szCs w:val="20"/>
                <w:lang w:val="en-US"/>
              </w:rPr>
              <w:t>o</w:t>
            </w:r>
            <w:r w:rsidR="00C90703" w:rsidRPr="00290FBA">
              <w:rPr>
                <w:sz w:val="20"/>
                <w:szCs w:val="20"/>
                <w:lang w:val="en-US"/>
              </w:rPr>
              <w:t>ve are not limited to see the data of trials anymore.</w:t>
            </w:r>
            <w:r w:rsidR="00412988" w:rsidRPr="00290FBA">
              <w:rPr>
                <w:sz w:val="20"/>
                <w:szCs w:val="20"/>
                <w:lang w:val="en-US"/>
              </w:rPr>
              <w:t xml:space="preserve"> In case Consigner asks for insight he/she needs to register into the List of Visitors opened by Producer. Producer reports in details to Consignee about the insights offered.</w:t>
            </w:r>
          </w:p>
        </w:tc>
      </w:tr>
      <w:tr w:rsidR="00B63C7F" w:rsidRPr="004F5ACC" w14:paraId="7209AB55" w14:textId="77777777" w:rsidTr="00A40B9E">
        <w:tc>
          <w:tcPr>
            <w:tcW w:w="4111" w:type="dxa"/>
            <w:gridSpan w:val="2"/>
          </w:tcPr>
          <w:p w14:paraId="7209AB53" w14:textId="77777777" w:rsidR="00B63C7F" w:rsidRPr="00290FBA" w:rsidRDefault="00B63C7F" w:rsidP="00290FBA">
            <w:pPr>
              <w:numPr>
                <w:ilvl w:val="0"/>
                <w:numId w:val="27"/>
              </w:numPr>
              <w:ind w:left="284" w:firstLine="357"/>
              <w:rPr>
                <w:sz w:val="20"/>
                <w:szCs w:val="20"/>
              </w:rPr>
            </w:pPr>
            <w:r w:rsidRPr="00290FBA">
              <w:rPr>
                <w:sz w:val="20"/>
                <w:szCs w:val="20"/>
              </w:rPr>
              <w:t>Felek kölcsönösen hozzájárulnak, hogy a kísérletezés során, a kísérleti célok elérése érdekében előállt eredményeket és ismereteket saját belátásuk szerint, a megjelölt alapelvek tiszteletben tartásával, az elérendő célokhoz méltó szakszerűséggel, széles körben publikálják. Felek azt is elfogadják, hogy sem az általuk folytatott adatfeldolgozás módszerével, sem a közlés módjával nem törekszenek harmadik felek érdekeinek megsértésére.</w:t>
            </w:r>
          </w:p>
        </w:tc>
        <w:tc>
          <w:tcPr>
            <w:tcW w:w="5245" w:type="dxa"/>
          </w:tcPr>
          <w:p w14:paraId="7209AB54" w14:textId="77777777" w:rsidR="00B63C7F" w:rsidRPr="00290FBA" w:rsidRDefault="00EF69E0" w:rsidP="00290FBA">
            <w:pPr>
              <w:numPr>
                <w:ilvl w:val="0"/>
                <w:numId w:val="31"/>
              </w:numPr>
              <w:ind w:left="284" w:firstLine="357"/>
              <w:rPr>
                <w:sz w:val="20"/>
                <w:szCs w:val="20"/>
                <w:lang w:val="en-US"/>
              </w:rPr>
            </w:pPr>
            <w:r w:rsidRPr="00290FBA">
              <w:rPr>
                <w:sz w:val="20"/>
                <w:szCs w:val="20"/>
                <w:lang w:val="en-US"/>
              </w:rPr>
              <w:t>Parties</w:t>
            </w:r>
            <w:r w:rsidR="00A6531E" w:rsidRPr="00290FBA">
              <w:rPr>
                <w:sz w:val="20"/>
                <w:szCs w:val="20"/>
                <w:lang w:val="en-US"/>
              </w:rPr>
              <w:t xml:space="preserve"> contribute mutually </w:t>
            </w:r>
            <w:proofErr w:type="gramStart"/>
            <w:r w:rsidR="00A6531E" w:rsidRPr="00290FBA">
              <w:rPr>
                <w:sz w:val="20"/>
                <w:szCs w:val="20"/>
                <w:lang w:val="en-US"/>
              </w:rPr>
              <w:t>in</w:t>
            </w:r>
            <w:proofErr w:type="gramEnd"/>
            <w:r w:rsidR="00A6531E" w:rsidRPr="00290FBA">
              <w:rPr>
                <w:sz w:val="20"/>
                <w:szCs w:val="20"/>
                <w:lang w:val="en-US"/>
              </w:rPr>
              <w:t xml:space="preserve"> wide range publication of data and results respecting the requirements of expertise and princip</w:t>
            </w:r>
            <w:r w:rsidR="00B610CE" w:rsidRPr="00290FBA">
              <w:rPr>
                <w:sz w:val="20"/>
                <w:szCs w:val="20"/>
                <w:lang w:val="en-US"/>
              </w:rPr>
              <w:t>le</w:t>
            </w:r>
            <w:r w:rsidR="00A6531E" w:rsidRPr="00290FBA">
              <w:rPr>
                <w:sz w:val="20"/>
                <w:szCs w:val="20"/>
                <w:lang w:val="en-US"/>
              </w:rPr>
              <w:t xml:space="preserve"> of the program.</w:t>
            </w:r>
            <w:r w:rsidR="00F34ABD" w:rsidRPr="00290FBA">
              <w:rPr>
                <w:sz w:val="20"/>
                <w:szCs w:val="20"/>
                <w:lang w:val="en-US"/>
              </w:rPr>
              <w:t xml:space="preserve"> </w:t>
            </w:r>
            <w:r w:rsidR="00972315" w:rsidRPr="00290FBA">
              <w:rPr>
                <w:sz w:val="20"/>
                <w:szCs w:val="20"/>
                <w:lang w:val="en-US"/>
              </w:rPr>
              <w:t xml:space="preserve">Parties accepts that </w:t>
            </w:r>
            <w:r w:rsidR="00B610CE" w:rsidRPr="00290FBA">
              <w:rPr>
                <w:sz w:val="20"/>
                <w:szCs w:val="20"/>
                <w:lang w:val="en-US"/>
              </w:rPr>
              <w:t>neither</w:t>
            </w:r>
            <w:r w:rsidR="00972315" w:rsidRPr="00290FBA">
              <w:rPr>
                <w:sz w:val="20"/>
                <w:szCs w:val="20"/>
                <w:lang w:val="en-US"/>
              </w:rPr>
              <w:t xml:space="preserve"> the methods </w:t>
            </w:r>
            <w:r w:rsidR="00B610CE" w:rsidRPr="00290FBA">
              <w:rPr>
                <w:sz w:val="20"/>
                <w:szCs w:val="20"/>
                <w:lang w:val="en-US"/>
              </w:rPr>
              <w:t>nor</w:t>
            </w:r>
            <w:r w:rsidR="00972315" w:rsidRPr="00290FBA">
              <w:rPr>
                <w:sz w:val="20"/>
                <w:szCs w:val="20"/>
                <w:lang w:val="en-US"/>
              </w:rPr>
              <w:t xml:space="preserve"> the way of publication applied will harm the interest of third parties.</w:t>
            </w:r>
          </w:p>
        </w:tc>
      </w:tr>
      <w:tr w:rsidR="00B63C7F" w:rsidRPr="00290FBA" w14:paraId="7209AB58" w14:textId="77777777" w:rsidTr="00A40B9E">
        <w:tc>
          <w:tcPr>
            <w:tcW w:w="4111" w:type="dxa"/>
            <w:gridSpan w:val="2"/>
          </w:tcPr>
          <w:p w14:paraId="7209AB56" w14:textId="77777777" w:rsidR="00B63C7F" w:rsidRPr="00290FBA" w:rsidRDefault="00B63C7F" w:rsidP="00290FBA">
            <w:pPr>
              <w:numPr>
                <w:ilvl w:val="0"/>
                <w:numId w:val="27"/>
              </w:numPr>
              <w:ind w:left="284" w:firstLine="357"/>
              <w:rPr>
                <w:sz w:val="20"/>
                <w:szCs w:val="20"/>
              </w:rPr>
            </w:pPr>
            <w:r w:rsidRPr="00290FBA">
              <w:rPr>
                <w:sz w:val="20"/>
                <w:szCs w:val="20"/>
              </w:rPr>
              <w:t xml:space="preserve">Megbízott kötelezettséget vállal, hogy amennyiben Megbízó által bejelentett fajtára vonatkozóan a kísérletezés során bármely olyan jellegű információ birtokába jut, amely túlmutat a jelen Megállapodásban és annak mellékleteiben megfogalmazott elveken és célokon, esetleg bármely fél méltányolható érdekeinek jelentős sérelmét okozná, először és haladéktalanul Megbízót értesíti. Ezt követően Felek ismételten áttekintik jelen megállapodást és abban szükség szerint, az új helyzetnek megfelelő módosításokat, kiegészítéseket tesznek. Megbízott, jóllehet Megbízó érdekeinek védelmében köteles a legnagyobb gondossággal eljárni, a nyíltság elve következtében mégsem garantálhatja, hogy ilyen információk akaratán kívül ne juthassanak harmadik fél birtokába. </w:t>
            </w:r>
          </w:p>
        </w:tc>
        <w:tc>
          <w:tcPr>
            <w:tcW w:w="5245" w:type="dxa"/>
          </w:tcPr>
          <w:p w14:paraId="7209AB57" w14:textId="77777777" w:rsidR="00B63C7F" w:rsidRPr="00290FBA" w:rsidRDefault="00FC62FC" w:rsidP="00290FBA">
            <w:pPr>
              <w:numPr>
                <w:ilvl w:val="0"/>
                <w:numId w:val="31"/>
              </w:numPr>
              <w:ind w:left="284" w:firstLine="357"/>
              <w:rPr>
                <w:sz w:val="20"/>
                <w:szCs w:val="20"/>
                <w:lang w:val="en-US"/>
              </w:rPr>
            </w:pPr>
            <w:r w:rsidRPr="00290FBA">
              <w:rPr>
                <w:sz w:val="20"/>
                <w:szCs w:val="20"/>
                <w:lang w:val="en-US"/>
              </w:rPr>
              <w:t xml:space="preserve">In case of information about certain hybrids applied by </w:t>
            </w:r>
            <w:proofErr w:type="gramStart"/>
            <w:r w:rsidRPr="00290FBA">
              <w:rPr>
                <w:sz w:val="20"/>
                <w:szCs w:val="20"/>
                <w:lang w:val="en-US"/>
              </w:rPr>
              <w:t>Consigner and</w:t>
            </w:r>
            <w:proofErr w:type="gramEnd"/>
            <w:r w:rsidRPr="00290FBA">
              <w:rPr>
                <w:sz w:val="20"/>
                <w:szCs w:val="20"/>
                <w:lang w:val="en-US"/>
              </w:rPr>
              <w:t xml:space="preserve"> coming from the trials </w:t>
            </w:r>
            <w:r w:rsidR="00972315" w:rsidRPr="00290FBA">
              <w:rPr>
                <w:sz w:val="20"/>
                <w:szCs w:val="20"/>
                <w:lang w:val="en-US"/>
              </w:rPr>
              <w:t xml:space="preserve">and shows </w:t>
            </w:r>
            <w:proofErr w:type="gramStart"/>
            <w:r w:rsidR="00972315" w:rsidRPr="00290FBA">
              <w:rPr>
                <w:sz w:val="20"/>
                <w:szCs w:val="20"/>
                <w:lang w:val="en-US"/>
              </w:rPr>
              <w:t>beyond of</w:t>
            </w:r>
            <w:proofErr w:type="gramEnd"/>
            <w:r w:rsidR="00972315" w:rsidRPr="00290FBA">
              <w:rPr>
                <w:sz w:val="20"/>
                <w:szCs w:val="20"/>
                <w:lang w:val="en-US"/>
              </w:rPr>
              <w:t xml:space="preserve"> the </w:t>
            </w:r>
            <w:r w:rsidR="00EF69E0" w:rsidRPr="00290FBA">
              <w:rPr>
                <w:sz w:val="20"/>
                <w:szCs w:val="20"/>
                <w:lang w:val="en-US"/>
              </w:rPr>
              <w:t>principles</w:t>
            </w:r>
            <w:r w:rsidRPr="00290FBA">
              <w:rPr>
                <w:sz w:val="20"/>
                <w:szCs w:val="20"/>
                <w:lang w:val="en-US"/>
              </w:rPr>
              <w:t xml:space="preserve"> and targets of these trials </w:t>
            </w:r>
            <w:r w:rsidR="00EF69E0" w:rsidRPr="00290FBA">
              <w:rPr>
                <w:sz w:val="20"/>
                <w:szCs w:val="20"/>
                <w:lang w:val="en-US"/>
              </w:rPr>
              <w:t>or could cause serious dam</w:t>
            </w:r>
            <w:r w:rsidRPr="00290FBA">
              <w:rPr>
                <w:sz w:val="20"/>
                <w:szCs w:val="20"/>
                <w:lang w:val="en-US"/>
              </w:rPr>
              <w:t xml:space="preserve">ages in interests of any or of both of the Parties Consignee takes the obligation to inform Consigner </w:t>
            </w:r>
            <w:r w:rsidR="00170021" w:rsidRPr="00290FBA">
              <w:rPr>
                <w:sz w:val="20"/>
                <w:szCs w:val="20"/>
                <w:lang w:val="en-US"/>
              </w:rPr>
              <w:t>first and with no defer</w:t>
            </w:r>
            <w:r w:rsidRPr="00290FBA">
              <w:rPr>
                <w:sz w:val="20"/>
                <w:szCs w:val="20"/>
                <w:lang w:val="en-US"/>
              </w:rPr>
              <w:t xml:space="preserve">ments. After getting the information Parties revise the Agreement and introduce modulations if necessary. Albeit Consignee is obliged to </w:t>
            </w:r>
            <w:r w:rsidR="004036E2" w:rsidRPr="00290FBA">
              <w:rPr>
                <w:sz w:val="20"/>
                <w:szCs w:val="20"/>
                <w:lang w:val="en-US"/>
              </w:rPr>
              <w:t xml:space="preserve">proceed with due diligence in protection of interests of Consigner regarding the </w:t>
            </w:r>
            <w:r w:rsidR="00B610CE" w:rsidRPr="00290FBA">
              <w:rPr>
                <w:sz w:val="20"/>
                <w:szCs w:val="20"/>
                <w:lang w:val="en-US"/>
              </w:rPr>
              <w:t>principle</w:t>
            </w:r>
            <w:r w:rsidR="004036E2" w:rsidRPr="00290FBA">
              <w:rPr>
                <w:sz w:val="20"/>
                <w:szCs w:val="20"/>
                <w:lang w:val="en-US"/>
              </w:rPr>
              <w:t xml:space="preserve"> of transparency the leakage cannot be </w:t>
            </w:r>
            <w:proofErr w:type="gramStart"/>
            <w:r w:rsidR="004036E2" w:rsidRPr="00290FBA">
              <w:rPr>
                <w:sz w:val="20"/>
                <w:szCs w:val="20"/>
                <w:lang w:val="en-US"/>
              </w:rPr>
              <w:t>excluded</w:t>
            </w:r>
            <w:proofErr w:type="gramEnd"/>
            <w:r w:rsidR="004036E2" w:rsidRPr="00290FBA">
              <w:rPr>
                <w:sz w:val="20"/>
                <w:szCs w:val="20"/>
                <w:lang w:val="en-US"/>
              </w:rPr>
              <w:t xml:space="preserve"> or it cannot </w:t>
            </w:r>
            <w:proofErr w:type="gramStart"/>
            <w:r w:rsidR="004036E2" w:rsidRPr="00290FBA">
              <w:rPr>
                <w:sz w:val="20"/>
                <w:szCs w:val="20"/>
                <w:lang w:val="en-US"/>
              </w:rPr>
              <w:t>be guaranteed</w:t>
            </w:r>
            <w:proofErr w:type="gramEnd"/>
            <w:r w:rsidR="004036E2" w:rsidRPr="00290FBA">
              <w:rPr>
                <w:sz w:val="20"/>
                <w:szCs w:val="20"/>
                <w:lang w:val="en-US"/>
              </w:rPr>
              <w:t xml:space="preserve"> the full security of data. In other words, it may </w:t>
            </w:r>
            <w:proofErr w:type="gramStart"/>
            <w:r w:rsidR="00EF69E0" w:rsidRPr="00290FBA">
              <w:rPr>
                <w:sz w:val="20"/>
                <w:szCs w:val="20"/>
                <w:lang w:val="en-US"/>
              </w:rPr>
              <w:t>occurred</w:t>
            </w:r>
            <w:proofErr w:type="gramEnd"/>
            <w:r w:rsidR="004036E2" w:rsidRPr="00290FBA">
              <w:rPr>
                <w:sz w:val="20"/>
                <w:szCs w:val="20"/>
                <w:lang w:val="en-US"/>
              </w:rPr>
              <w:t xml:space="preserve"> that data can be transferred into the po</w:t>
            </w:r>
            <w:r w:rsidR="00B610CE" w:rsidRPr="00290FBA">
              <w:rPr>
                <w:sz w:val="20"/>
                <w:szCs w:val="20"/>
                <w:lang w:val="en-US"/>
              </w:rPr>
              <w:t>s</w:t>
            </w:r>
            <w:r w:rsidR="004036E2" w:rsidRPr="00290FBA">
              <w:rPr>
                <w:sz w:val="20"/>
                <w:szCs w:val="20"/>
                <w:lang w:val="en-US"/>
              </w:rPr>
              <w:t>session of third parties out of the intention or knowledge of Consignee.</w:t>
            </w:r>
          </w:p>
        </w:tc>
      </w:tr>
      <w:tr w:rsidR="00B63C7F" w:rsidRPr="00290FBA" w14:paraId="7209AB5B" w14:textId="77777777" w:rsidTr="00A40B9E">
        <w:tc>
          <w:tcPr>
            <w:tcW w:w="4111" w:type="dxa"/>
            <w:gridSpan w:val="2"/>
          </w:tcPr>
          <w:p w14:paraId="7209AB59" w14:textId="77777777" w:rsidR="00B63C7F" w:rsidRPr="00500D3F" w:rsidRDefault="00B63C7F" w:rsidP="00500D3F">
            <w:pPr>
              <w:pStyle w:val="Cmsor2"/>
            </w:pPr>
            <w:r w:rsidRPr="00500D3F">
              <w:t>Elszámolás, fizetés</w:t>
            </w:r>
          </w:p>
        </w:tc>
        <w:tc>
          <w:tcPr>
            <w:tcW w:w="5245" w:type="dxa"/>
          </w:tcPr>
          <w:p w14:paraId="7209AB5A" w14:textId="77777777" w:rsidR="00B63C7F" w:rsidRPr="00500D3F" w:rsidRDefault="004036E2" w:rsidP="00500D3F">
            <w:pPr>
              <w:pStyle w:val="Cmsor2"/>
            </w:pPr>
            <w:r w:rsidRPr="00500D3F">
              <w:t xml:space="preserve">Accounting and </w:t>
            </w:r>
            <w:proofErr w:type="spellStart"/>
            <w:r w:rsidRPr="00500D3F">
              <w:t>payment</w:t>
            </w:r>
            <w:proofErr w:type="spellEnd"/>
          </w:p>
        </w:tc>
      </w:tr>
      <w:tr w:rsidR="00DE5420" w:rsidRPr="004F5ACC" w14:paraId="7209AB5E" w14:textId="77777777" w:rsidTr="00A40B9E">
        <w:tc>
          <w:tcPr>
            <w:tcW w:w="4111" w:type="dxa"/>
            <w:gridSpan w:val="2"/>
          </w:tcPr>
          <w:p w14:paraId="7209AB5C" w14:textId="7E6D73E5" w:rsidR="00DE5420" w:rsidRPr="00290FBA" w:rsidRDefault="00DE5420" w:rsidP="0037784B">
            <w:pPr>
              <w:numPr>
                <w:ilvl w:val="0"/>
                <w:numId w:val="27"/>
              </w:numPr>
              <w:ind w:left="284" w:firstLine="357"/>
              <w:rPr>
                <w:sz w:val="20"/>
                <w:szCs w:val="20"/>
              </w:rPr>
            </w:pPr>
            <w:r w:rsidRPr="00290FBA">
              <w:rPr>
                <w:sz w:val="20"/>
                <w:szCs w:val="20"/>
              </w:rPr>
              <w:t xml:space="preserve">Megbízó kötelezettséget vállal, hogy jelen megállapodásban felsorolt és annak mellékletét képező Bejelentésben, eredeti fajtanévvel és általános adatközlési </w:t>
            </w:r>
            <w:r w:rsidRPr="00290FBA">
              <w:rPr>
                <w:sz w:val="20"/>
                <w:szCs w:val="20"/>
              </w:rPr>
              <w:lastRenderedPageBreak/>
              <w:t xml:space="preserve">szándékkal szereplő fajták után egyenként és kísérleti helyenként (16 hely) </w:t>
            </w:r>
            <w:r w:rsidR="0062034E">
              <w:rPr>
                <w:sz w:val="20"/>
                <w:szCs w:val="20"/>
              </w:rPr>
              <w:t>4</w:t>
            </w:r>
            <w:r>
              <w:rPr>
                <w:sz w:val="20"/>
                <w:szCs w:val="20"/>
              </w:rPr>
              <w:t>5</w:t>
            </w:r>
            <w:r w:rsidRPr="00290FBA">
              <w:rPr>
                <w:sz w:val="20"/>
                <w:szCs w:val="20"/>
              </w:rPr>
              <w:t xml:space="preserve">000 Ft + ÁFA </w:t>
            </w:r>
            <w:r>
              <w:rPr>
                <w:sz w:val="20"/>
                <w:szCs w:val="20"/>
              </w:rPr>
              <w:t>(</w:t>
            </w:r>
            <w:r w:rsidR="00595CFB">
              <w:rPr>
                <w:sz w:val="20"/>
                <w:szCs w:val="20"/>
              </w:rPr>
              <w:t>72</w:t>
            </w:r>
            <w:r>
              <w:rPr>
                <w:sz w:val="20"/>
                <w:szCs w:val="20"/>
              </w:rPr>
              <w:t xml:space="preserve">0 000 </w:t>
            </w:r>
            <w:proofErr w:type="spellStart"/>
            <w:r>
              <w:rPr>
                <w:sz w:val="20"/>
                <w:szCs w:val="20"/>
              </w:rPr>
              <w:t>Ft+Áfa</w:t>
            </w:r>
            <w:proofErr w:type="spellEnd"/>
            <w:r>
              <w:rPr>
                <w:sz w:val="20"/>
                <w:szCs w:val="20"/>
              </w:rPr>
              <w:t xml:space="preserve"> </w:t>
            </w:r>
            <w:proofErr w:type="spellStart"/>
            <w:r>
              <w:rPr>
                <w:sz w:val="20"/>
                <w:szCs w:val="20"/>
              </w:rPr>
              <w:t>fajtánként</w:t>
            </w:r>
            <w:proofErr w:type="spellEnd"/>
            <w:r>
              <w:rPr>
                <w:sz w:val="20"/>
                <w:szCs w:val="20"/>
              </w:rPr>
              <w:t xml:space="preserve">) </w:t>
            </w:r>
            <w:r w:rsidRPr="00290FBA">
              <w:rPr>
                <w:sz w:val="20"/>
                <w:szCs w:val="20"/>
              </w:rPr>
              <w:t>megbízói díjat megfizet.</w:t>
            </w:r>
            <w:r w:rsidR="007F027F">
              <w:rPr>
                <w:sz w:val="20"/>
                <w:szCs w:val="20"/>
              </w:rPr>
              <w:t xml:space="preserve"> 20</w:t>
            </w:r>
            <w:r w:rsidR="00595CFB">
              <w:rPr>
                <w:sz w:val="20"/>
                <w:szCs w:val="20"/>
              </w:rPr>
              <w:t>2</w:t>
            </w:r>
            <w:r w:rsidR="0070495D">
              <w:rPr>
                <w:sz w:val="20"/>
                <w:szCs w:val="20"/>
              </w:rPr>
              <w:t>6</w:t>
            </w:r>
            <w:r>
              <w:rPr>
                <w:sz w:val="20"/>
                <w:szCs w:val="20"/>
              </w:rPr>
              <w:t>-r</w:t>
            </w:r>
            <w:r w:rsidR="0070495D">
              <w:rPr>
                <w:sz w:val="20"/>
                <w:szCs w:val="20"/>
              </w:rPr>
              <w:t>a</w:t>
            </w:r>
            <w:r>
              <w:rPr>
                <w:sz w:val="20"/>
                <w:szCs w:val="20"/>
              </w:rPr>
              <w:t xml:space="preserve"> a megállapított fizetendő összeg: </w:t>
            </w:r>
            <w:r w:rsidR="00C5502D">
              <w:rPr>
                <w:sz w:val="20"/>
                <w:szCs w:val="20"/>
              </w:rPr>
              <w:t>…</w:t>
            </w:r>
            <w:r>
              <w:rPr>
                <w:sz w:val="20"/>
                <w:szCs w:val="20"/>
              </w:rPr>
              <w:t xml:space="preserve"> </w:t>
            </w:r>
            <w:r w:rsidR="00D815DD">
              <w:rPr>
                <w:sz w:val="20"/>
                <w:szCs w:val="20"/>
              </w:rPr>
              <w:t xml:space="preserve"> </w:t>
            </w:r>
            <w:r>
              <w:rPr>
                <w:sz w:val="20"/>
                <w:szCs w:val="20"/>
              </w:rPr>
              <w:t xml:space="preserve">hibrid x </w:t>
            </w:r>
            <w:r w:rsidR="00506D30">
              <w:rPr>
                <w:sz w:val="20"/>
                <w:szCs w:val="20"/>
              </w:rPr>
              <w:t>72</w:t>
            </w:r>
            <w:r>
              <w:rPr>
                <w:sz w:val="20"/>
                <w:szCs w:val="20"/>
              </w:rPr>
              <w:t xml:space="preserve">0000 = </w:t>
            </w:r>
            <w:r w:rsidR="00C5502D">
              <w:rPr>
                <w:b/>
                <w:sz w:val="20"/>
                <w:szCs w:val="20"/>
              </w:rPr>
              <w:t>…….</w:t>
            </w:r>
            <w:r w:rsidRPr="004D2228">
              <w:rPr>
                <w:b/>
                <w:sz w:val="20"/>
                <w:szCs w:val="20"/>
              </w:rPr>
              <w:t xml:space="preserve"> Ft+ ÁFA</w:t>
            </w:r>
            <w:r>
              <w:rPr>
                <w:sz w:val="20"/>
                <w:szCs w:val="20"/>
              </w:rPr>
              <w:t>, mindösszesen: Ft (e</w:t>
            </w:r>
            <w:r w:rsidR="00D815DD">
              <w:rPr>
                <w:sz w:val="20"/>
                <w:szCs w:val="20"/>
              </w:rPr>
              <w:t>…</w:t>
            </w:r>
            <w:r>
              <w:rPr>
                <w:sz w:val="20"/>
                <w:szCs w:val="20"/>
              </w:rPr>
              <w:t xml:space="preserve"> Ft).</w:t>
            </w:r>
          </w:p>
        </w:tc>
        <w:tc>
          <w:tcPr>
            <w:tcW w:w="5245" w:type="dxa"/>
          </w:tcPr>
          <w:p w14:paraId="7209AB5D" w14:textId="2FAA626D" w:rsidR="00DE5420" w:rsidRPr="00290FBA" w:rsidRDefault="00DE5420" w:rsidP="0037784B">
            <w:pPr>
              <w:numPr>
                <w:ilvl w:val="0"/>
                <w:numId w:val="31"/>
              </w:numPr>
              <w:ind w:left="284" w:firstLine="357"/>
              <w:rPr>
                <w:sz w:val="20"/>
                <w:szCs w:val="20"/>
                <w:lang w:val="en-US"/>
              </w:rPr>
            </w:pPr>
            <w:r w:rsidRPr="00290FBA">
              <w:rPr>
                <w:sz w:val="20"/>
                <w:szCs w:val="20"/>
                <w:lang w:val="en-US"/>
              </w:rPr>
              <w:lastRenderedPageBreak/>
              <w:t xml:space="preserve">Consigner takes the obligation to pay HUF </w:t>
            </w:r>
            <w:r w:rsidR="003171FE">
              <w:rPr>
                <w:sz w:val="20"/>
                <w:szCs w:val="20"/>
                <w:lang w:val="en-US"/>
              </w:rPr>
              <w:t>4</w:t>
            </w:r>
            <w:r>
              <w:rPr>
                <w:sz w:val="20"/>
                <w:szCs w:val="20"/>
                <w:lang w:val="en-US"/>
              </w:rPr>
              <w:t>50</w:t>
            </w:r>
            <w:r w:rsidRPr="00290FBA">
              <w:rPr>
                <w:sz w:val="20"/>
                <w:szCs w:val="20"/>
                <w:lang w:val="en-US"/>
              </w:rPr>
              <w:t>00 per hybrids (introduced and supplied by original denomination and with the intention of making publish) and locations (16 loci) as the fee of commitment.</w:t>
            </w:r>
            <w:r>
              <w:rPr>
                <w:sz w:val="20"/>
                <w:szCs w:val="20"/>
                <w:lang w:val="en-US"/>
              </w:rPr>
              <w:t xml:space="preserve"> For the </w:t>
            </w:r>
            <w:r>
              <w:rPr>
                <w:sz w:val="20"/>
                <w:szCs w:val="20"/>
                <w:lang w:val="en-US"/>
              </w:rPr>
              <w:lastRenderedPageBreak/>
              <w:t xml:space="preserve">year </w:t>
            </w:r>
            <w:r w:rsidR="007F027F">
              <w:rPr>
                <w:sz w:val="20"/>
                <w:szCs w:val="20"/>
                <w:lang w:val="en-US"/>
              </w:rPr>
              <w:t>20</w:t>
            </w:r>
            <w:r w:rsidR="00595CFB">
              <w:rPr>
                <w:sz w:val="20"/>
                <w:szCs w:val="20"/>
                <w:lang w:val="en-US"/>
              </w:rPr>
              <w:t>2</w:t>
            </w:r>
            <w:r w:rsidR="00483125">
              <w:rPr>
                <w:sz w:val="20"/>
                <w:szCs w:val="20"/>
                <w:lang w:val="en-US"/>
              </w:rPr>
              <w:t>6</w:t>
            </w:r>
            <w:r w:rsidR="00BB7EAC">
              <w:rPr>
                <w:sz w:val="20"/>
                <w:szCs w:val="20"/>
                <w:lang w:val="en-US"/>
              </w:rPr>
              <w:t xml:space="preserve"> …. </w:t>
            </w:r>
            <w:proofErr w:type="gramStart"/>
            <w:r w:rsidR="00BB7EAC">
              <w:rPr>
                <w:sz w:val="20"/>
                <w:szCs w:val="20"/>
                <w:lang w:val="en-US"/>
              </w:rPr>
              <w:t xml:space="preserve">Hybrids </w:t>
            </w:r>
            <w:r>
              <w:rPr>
                <w:sz w:val="20"/>
                <w:szCs w:val="20"/>
                <w:lang w:val="en-US"/>
              </w:rPr>
              <w:t xml:space="preserve"> </w:t>
            </w:r>
            <w:r w:rsidR="00C5502D">
              <w:rPr>
                <w:sz w:val="20"/>
                <w:szCs w:val="20"/>
                <w:lang w:val="en-US"/>
              </w:rPr>
              <w:t>…</w:t>
            </w:r>
            <w:proofErr w:type="gramEnd"/>
            <w:r w:rsidR="00C5502D">
              <w:rPr>
                <w:sz w:val="20"/>
                <w:szCs w:val="20"/>
                <w:lang w:val="en-US"/>
              </w:rPr>
              <w:t xml:space="preserve"> </w:t>
            </w:r>
            <w:r>
              <w:rPr>
                <w:sz w:val="20"/>
                <w:szCs w:val="20"/>
                <w:lang w:val="en-US"/>
              </w:rPr>
              <w:t>x</w:t>
            </w:r>
            <w:r w:rsidR="00595CFB">
              <w:rPr>
                <w:sz w:val="20"/>
                <w:szCs w:val="20"/>
                <w:lang w:val="en-US"/>
              </w:rPr>
              <w:t>720</w:t>
            </w:r>
            <w:r>
              <w:rPr>
                <w:sz w:val="20"/>
                <w:szCs w:val="20"/>
                <w:lang w:val="en-US"/>
              </w:rPr>
              <w:t>0000 = HUF</w:t>
            </w:r>
            <w:r w:rsidRPr="004D2228">
              <w:rPr>
                <w:sz w:val="20"/>
                <w:szCs w:val="20"/>
                <w:lang w:val="en-US"/>
              </w:rPr>
              <w:t xml:space="preserve"> </w:t>
            </w:r>
            <w:r w:rsidR="00AC7CC6">
              <w:rPr>
                <w:sz w:val="20"/>
                <w:szCs w:val="20"/>
                <w:lang w:val="en-US"/>
              </w:rPr>
              <w:t>…….</w:t>
            </w:r>
            <w:r>
              <w:rPr>
                <w:sz w:val="20"/>
                <w:szCs w:val="20"/>
                <w:lang w:val="en-US"/>
              </w:rPr>
              <w:t xml:space="preserve"> + VAT.)  Grand total: HUF</w:t>
            </w:r>
            <w:r w:rsidR="003474C0">
              <w:rPr>
                <w:sz w:val="20"/>
                <w:szCs w:val="20"/>
                <w:lang w:val="en-US"/>
              </w:rPr>
              <w:t>….</w:t>
            </w:r>
            <w:r>
              <w:rPr>
                <w:sz w:val="20"/>
                <w:szCs w:val="20"/>
                <w:lang w:val="en-US"/>
              </w:rPr>
              <w:t xml:space="preserve"> (say: </w:t>
            </w:r>
            <w:r w:rsidR="003474C0">
              <w:rPr>
                <w:sz w:val="20"/>
                <w:szCs w:val="20"/>
                <w:lang w:val="en-US"/>
              </w:rPr>
              <w:t>…</w:t>
            </w:r>
            <w:r>
              <w:rPr>
                <w:sz w:val="20"/>
                <w:szCs w:val="20"/>
                <w:lang w:val="en-US"/>
              </w:rPr>
              <w:t>).</w:t>
            </w:r>
          </w:p>
        </w:tc>
      </w:tr>
      <w:tr w:rsidR="002741FE" w:rsidRPr="004F5ACC" w14:paraId="7209AB64" w14:textId="77777777" w:rsidTr="00A40B9E">
        <w:tc>
          <w:tcPr>
            <w:tcW w:w="4111" w:type="dxa"/>
            <w:gridSpan w:val="2"/>
          </w:tcPr>
          <w:p w14:paraId="7209AB62" w14:textId="5EB212C9" w:rsidR="002741FE" w:rsidRPr="00290FBA" w:rsidRDefault="002741FE" w:rsidP="00290FBA">
            <w:pPr>
              <w:numPr>
                <w:ilvl w:val="0"/>
                <w:numId w:val="27"/>
              </w:numPr>
              <w:ind w:left="284" w:firstLine="357"/>
              <w:rPr>
                <w:sz w:val="20"/>
                <w:szCs w:val="20"/>
              </w:rPr>
            </w:pPr>
            <w:r w:rsidRPr="00290FBA">
              <w:rPr>
                <w:sz w:val="20"/>
                <w:szCs w:val="20"/>
              </w:rPr>
              <w:lastRenderedPageBreak/>
              <w:t>Megbízott gondoskodik arról, hogy a kísérletek legalább 16 kísérleti helyen el legyenek vetve, s a kísérleti helyek megfelelően reprezentálják a kukoricatermesztő tájakat.</w:t>
            </w:r>
          </w:p>
        </w:tc>
        <w:tc>
          <w:tcPr>
            <w:tcW w:w="5245" w:type="dxa"/>
          </w:tcPr>
          <w:p w14:paraId="7209AB63" w14:textId="15B43DF2" w:rsidR="002741FE" w:rsidRPr="00290FBA" w:rsidRDefault="002741FE" w:rsidP="00290FBA">
            <w:pPr>
              <w:numPr>
                <w:ilvl w:val="0"/>
                <w:numId w:val="31"/>
              </w:numPr>
              <w:ind w:left="284" w:firstLine="357"/>
              <w:rPr>
                <w:sz w:val="20"/>
                <w:szCs w:val="20"/>
                <w:lang w:val="en-US"/>
              </w:rPr>
            </w:pPr>
            <w:r w:rsidRPr="00290FBA">
              <w:rPr>
                <w:sz w:val="20"/>
                <w:szCs w:val="20"/>
                <w:lang w:val="en-US"/>
              </w:rPr>
              <w:t>Consignee is responsible to install the trials in a minimum of 16 locations in the Country. The locations will represent the corn growing regions</w:t>
            </w:r>
            <w:r w:rsidR="00983BF4">
              <w:rPr>
                <w:sz w:val="20"/>
                <w:szCs w:val="20"/>
                <w:lang w:val="en-US"/>
              </w:rPr>
              <w:t xml:space="preserve"> in and</w:t>
            </w:r>
            <w:r w:rsidRPr="00290FBA">
              <w:rPr>
                <w:sz w:val="20"/>
                <w:szCs w:val="20"/>
                <w:lang w:val="en-US"/>
              </w:rPr>
              <w:t xml:space="preserve"> around Hungary.</w:t>
            </w:r>
          </w:p>
        </w:tc>
      </w:tr>
      <w:tr w:rsidR="00B63C7F" w:rsidRPr="004F5ACC" w14:paraId="7209AB67" w14:textId="77777777" w:rsidTr="00A40B9E">
        <w:tc>
          <w:tcPr>
            <w:tcW w:w="4111" w:type="dxa"/>
            <w:gridSpan w:val="2"/>
          </w:tcPr>
          <w:p w14:paraId="7209AB65" w14:textId="18F4510E" w:rsidR="00B63C7F" w:rsidRPr="00290FBA" w:rsidRDefault="00B63C7F" w:rsidP="00290FBA">
            <w:pPr>
              <w:numPr>
                <w:ilvl w:val="0"/>
                <w:numId w:val="27"/>
              </w:numPr>
              <w:ind w:left="284" w:firstLine="357"/>
              <w:rPr>
                <w:sz w:val="20"/>
                <w:szCs w:val="20"/>
              </w:rPr>
            </w:pPr>
            <w:r w:rsidRPr="00290FBA">
              <w:rPr>
                <w:sz w:val="20"/>
                <w:szCs w:val="20"/>
              </w:rPr>
              <w:t xml:space="preserve">Megbízó kötelezettséget vállal, hogy Megbízott részére a teljes megbízói díj </w:t>
            </w:r>
            <w:r w:rsidR="006E093F">
              <w:rPr>
                <w:sz w:val="20"/>
                <w:szCs w:val="20"/>
              </w:rPr>
              <w:t xml:space="preserve">összegét </w:t>
            </w:r>
            <w:r w:rsidRPr="00290FBA">
              <w:rPr>
                <w:sz w:val="20"/>
                <w:szCs w:val="20"/>
              </w:rPr>
              <w:t>az eredményközlést követően kézhez vett számla ellenében, 8 banki munkanapon belül átutalja.</w:t>
            </w:r>
          </w:p>
        </w:tc>
        <w:tc>
          <w:tcPr>
            <w:tcW w:w="5245" w:type="dxa"/>
          </w:tcPr>
          <w:p w14:paraId="7209AB66" w14:textId="77777777" w:rsidR="00B63C7F" w:rsidRPr="00290FBA" w:rsidRDefault="00EF69E0" w:rsidP="00290FBA">
            <w:pPr>
              <w:numPr>
                <w:ilvl w:val="0"/>
                <w:numId w:val="31"/>
              </w:numPr>
              <w:ind w:left="284" w:firstLine="357"/>
              <w:rPr>
                <w:sz w:val="20"/>
                <w:szCs w:val="20"/>
                <w:lang w:val="en-US"/>
              </w:rPr>
            </w:pPr>
            <w:r w:rsidRPr="00290FBA">
              <w:rPr>
                <w:sz w:val="20"/>
                <w:szCs w:val="20"/>
                <w:lang w:val="en-US"/>
              </w:rPr>
              <w:t>Consi</w:t>
            </w:r>
            <w:r w:rsidR="002C010D" w:rsidRPr="00290FBA">
              <w:rPr>
                <w:sz w:val="20"/>
                <w:szCs w:val="20"/>
                <w:lang w:val="en-US"/>
              </w:rPr>
              <w:t>gner ta</w:t>
            </w:r>
            <w:r w:rsidR="00A42DCC" w:rsidRPr="00290FBA">
              <w:rPr>
                <w:sz w:val="20"/>
                <w:szCs w:val="20"/>
                <w:lang w:val="en-US"/>
              </w:rPr>
              <w:t xml:space="preserve">kes the obligation to transfer the </w:t>
            </w:r>
            <w:proofErr w:type="gramStart"/>
            <w:r w:rsidR="00A42DCC" w:rsidRPr="00290FBA">
              <w:rPr>
                <w:sz w:val="20"/>
                <w:szCs w:val="20"/>
                <w:lang w:val="en-US"/>
              </w:rPr>
              <w:t>above mentioned</w:t>
            </w:r>
            <w:proofErr w:type="gramEnd"/>
            <w:r w:rsidR="00A42DCC" w:rsidRPr="00290FBA">
              <w:rPr>
                <w:sz w:val="20"/>
                <w:szCs w:val="20"/>
                <w:lang w:val="en-US"/>
              </w:rPr>
              <w:t xml:space="preserve"> fee </w:t>
            </w:r>
            <w:r w:rsidR="00510DB1" w:rsidRPr="00290FBA">
              <w:rPr>
                <w:sz w:val="20"/>
                <w:szCs w:val="20"/>
                <w:lang w:val="en-US"/>
              </w:rPr>
              <w:t>within 8 working days against t</w:t>
            </w:r>
            <w:r w:rsidR="002C010D" w:rsidRPr="00290FBA">
              <w:rPr>
                <w:sz w:val="20"/>
                <w:szCs w:val="20"/>
                <w:lang w:val="en-US"/>
              </w:rPr>
              <w:t>h</w:t>
            </w:r>
            <w:r w:rsidR="00510DB1" w:rsidRPr="00290FBA">
              <w:rPr>
                <w:sz w:val="20"/>
                <w:szCs w:val="20"/>
                <w:lang w:val="en-US"/>
              </w:rPr>
              <w:t xml:space="preserve">e invoice of consignee </w:t>
            </w:r>
            <w:r w:rsidR="00A42DCC" w:rsidRPr="00290FBA">
              <w:rPr>
                <w:sz w:val="20"/>
                <w:szCs w:val="20"/>
                <w:lang w:val="en-US"/>
              </w:rPr>
              <w:t xml:space="preserve">in 3 installations as follows: 30% after signing of this Agreement, 40% after the report on emergence of trial places and the remaining 30% will be actual </w:t>
            </w:r>
            <w:r w:rsidR="00510DB1" w:rsidRPr="00290FBA">
              <w:rPr>
                <w:sz w:val="20"/>
                <w:szCs w:val="20"/>
                <w:lang w:val="en-US"/>
              </w:rPr>
              <w:t>after the report on trial results.</w:t>
            </w:r>
          </w:p>
        </w:tc>
      </w:tr>
      <w:tr w:rsidR="00B63C7F" w:rsidRPr="00290FBA" w14:paraId="7209AB6A" w14:textId="77777777" w:rsidTr="00A40B9E">
        <w:tc>
          <w:tcPr>
            <w:tcW w:w="4111" w:type="dxa"/>
            <w:gridSpan w:val="2"/>
          </w:tcPr>
          <w:p w14:paraId="7209AB68" w14:textId="77777777" w:rsidR="00B63C7F" w:rsidRPr="00290FBA" w:rsidRDefault="00B63C7F" w:rsidP="00290FBA">
            <w:pPr>
              <w:numPr>
                <w:ilvl w:val="0"/>
                <w:numId w:val="27"/>
              </w:numPr>
              <w:ind w:left="284" w:firstLine="357"/>
              <w:rPr>
                <w:sz w:val="20"/>
                <w:szCs w:val="20"/>
              </w:rPr>
            </w:pPr>
            <w:r w:rsidRPr="00290FBA">
              <w:rPr>
                <w:sz w:val="20"/>
                <w:szCs w:val="20"/>
              </w:rPr>
              <w:t>Megbízott vállalja, hogy amennyiben a kísérlet az ő hibájára visszavezethető ok miatt csak hiányosan, vagy egyáltalán nem valósul meg, vagy ugyanilyen ok miatt az eredményközlés részben vagy teljesen elmarad, Megbízó részére a megbízási díjból arányos részt visszafizet.</w:t>
            </w:r>
          </w:p>
        </w:tc>
        <w:tc>
          <w:tcPr>
            <w:tcW w:w="5245" w:type="dxa"/>
          </w:tcPr>
          <w:p w14:paraId="7209AB69" w14:textId="77777777" w:rsidR="00B63C7F" w:rsidRPr="00290FBA" w:rsidRDefault="006918A9" w:rsidP="00290FBA">
            <w:pPr>
              <w:numPr>
                <w:ilvl w:val="0"/>
                <w:numId w:val="31"/>
              </w:numPr>
              <w:ind w:left="284" w:firstLine="357"/>
              <w:rPr>
                <w:sz w:val="20"/>
                <w:szCs w:val="20"/>
                <w:lang w:val="en-US"/>
              </w:rPr>
            </w:pPr>
            <w:r w:rsidRPr="00290FBA">
              <w:rPr>
                <w:sz w:val="20"/>
                <w:szCs w:val="20"/>
                <w:lang w:val="en-US"/>
              </w:rPr>
              <w:t xml:space="preserve">Consignee takes the obligation to pay back a proportional part of payment in case of incomplete realization or total cancellation of the trial program originating from the failure of </w:t>
            </w:r>
            <w:proofErr w:type="gramStart"/>
            <w:r w:rsidRPr="00290FBA">
              <w:rPr>
                <w:sz w:val="20"/>
                <w:szCs w:val="20"/>
                <w:lang w:val="en-US"/>
              </w:rPr>
              <w:t>Consignee..</w:t>
            </w:r>
            <w:proofErr w:type="gramEnd"/>
          </w:p>
        </w:tc>
      </w:tr>
      <w:tr w:rsidR="00B63C7F" w:rsidRPr="00290FBA" w14:paraId="7209AB6D" w14:textId="77777777" w:rsidTr="00A40B9E">
        <w:tc>
          <w:tcPr>
            <w:tcW w:w="4111" w:type="dxa"/>
            <w:gridSpan w:val="2"/>
          </w:tcPr>
          <w:p w14:paraId="7209AB6B" w14:textId="77777777" w:rsidR="00B63C7F" w:rsidRPr="00500D3F" w:rsidRDefault="00B63C7F" w:rsidP="00500D3F">
            <w:pPr>
              <w:pStyle w:val="Cmsor2"/>
            </w:pPr>
            <w:r w:rsidRPr="00500D3F">
              <w:t>Egyéb rendelkezések</w:t>
            </w:r>
          </w:p>
        </w:tc>
        <w:tc>
          <w:tcPr>
            <w:tcW w:w="5245" w:type="dxa"/>
          </w:tcPr>
          <w:p w14:paraId="7209AB6C" w14:textId="77777777" w:rsidR="00B63C7F" w:rsidRPr="00500D3F" w:rsidRDefault="006918A9" w:rsidP="00500D3F">
            <w:pPr>
              <w:pStyle w:val="Cmsor2"/>
            </w:pPr>
            <w:proofErr w:type="spellStart"/>
            <w:r w:rsidRPr="00500D3F">
              <w:t>Other</w:t>
            </w:r>
            <w:proofErr w:type="spellEnd"/>
            <w:r w:rsidRPr="00500D3F">
              <w:t xml:space="preserve"> </w:t>
            </w:r>
            <w:proofErr w:type="spellStart"/>
            <w:r w:rsidRPr="00500D3F">
              <w:t>measurements</w:t>
            </w:r>
            <w:proofErr w:type="spellEnd"/>
          </w:p>
        </w:tc>
      </w:tr>
      <w:tr w:rsidR="00B63C7F" w:rsidRPr="004F5ACC" w14:paraId="7209AB70" w14:textId="77777777" w:rsidTr="00A40B9E">
        <w:tc>
          <w:tcPr>
            <w:tcW w:w="4111" w:type="dxa"/>
            <w:gridSpan w:val="2"/>
          </w:tcPr>
          <w:p w14:paraId="7209AB6E" w14:textId="77777777" w:rsidR="00B63C7F" w:rsidRPr="00290FBA" w:rsidRDefault="00B63C7F" w:rsidP="00290FBA">
            <w:pPr>
              <w:numPr>
                <w:ilvl w:val="0"/>
                <w:numId w:val="27"/>
              </w:numPr>
              <w:ind w:left="284" w:firstLine="357"/>
              <w:rPr>
                <w:sz w:val="20"/>
                <w:szCs w:val="20"/>
              </w:rPr>
            </w:pPr>
            <w:r w:rsidRPr="00290FBA">
              <w:rPr>
                <w:sz w:val="20"/>
                <w:szCs w:val="20"/>
              </w:rPr>
              <w:t>Felek vállalják, hogy Megbízás szerinti tevékenységből eredő vitás ügyeiket először barátságos úton kísérlik meg rendezni.</w:t>
            </w:r>
          </w:p>
        </w:tc>
        <w:tc>
          <w:tcPr>
            <w:tcW w:w="5245" w:type="dxa"/>
          </w:tcPr>
          <w:p w14:paraId="7209AB6F" w14:textId="77777777" w:rsidR="00B63C7F" w:rsidRPr="00290FBA" w:rsidRDefault="006918A9" w:rsidP="00290FBA">
            <w:pPr>
              <w:numPr>
                <w:ilvl w:val="0"/>
                <w:numId w:val="31"/>
              </w:numPr>
              <w:ind w:left="284" w:firstLine="357"/>
              <w:rPr>
                <w:sz w:val="20"/>
                <w:szCs w:val="20"/>
                <w:lang w:val="en-US"/>
              </w:rPr>
            </w:pPr>
            <w:r w:rsidRPr="00290FBA">
              <w:rPr>
                <w:sz w:val="20"/>
                <w:szCs w:val="20"/>
                <w:lang w:val="en-US"/>
              </w:rPr>
              <w:t>Parties take the obligation to settle all disputes originating from this Agreement on friendly way first.</w:t>
            </w:r>
          </w:p>
        </w:tc>
      </w:tr>
      <w:tr w:rsidR="00B63C7F" w:rsidRPr="004F5ACC" w14:paraId="7209AB73" w14:textId="77777777" w:rsidTr="00A40B9E">
        <w:tc>
          <w:tcPr>
            <w:tcW w:w="4111" w:type="dxa"/>
            <w:gridSpan w:val="2"/>
          </w:tcPr>
          <w:p w14:paraId="7209AB71" w14:textId="77777777" w:rsidR="00B63C7F" w:rsidRPr="00290FBA" w:rsidRDefault="00B63C7F" w:rsidP="00290FBA">
            <w:pPr>
              <w:numPr>
                <w:ilvl w:val="0"/>
                <w:numId w:val="27"/>
              </w:numPr>
              <w:ind w:left="284" w:firstLine="357"/>
              <w:rPr>
                <w:sz w:val="20"/>
                <w:szCs w:val="20"/>
              </w:rPr>
            </w:pPr>
            <w:r w:rsidRPr="00290FBA">
              <w:rPr>
                <w:sz w:val="20"/>
                <w:szCs w:val="20"/>
              </w:rPr>
              <w:t>Felek barátságos úton nem rendezhető vitás ügyeikben a Székesfehérvári Városi Bíróság illetékességét köti</w:t>
            </w:r>
            <w:r w:rsidR="006918A9" w:rsidRPr="00290FBA">
              <w:rPr>
                <w:sz w:val="20"/>
                <w:szCs w:val="20"/>
              </w:rPr>
              <w:t>k</w:t>
            </w:r>
            <w:r w:rsidRPr="00290FBA">
              <w:rPr>
                <w:sz w:val="20"/>
                <w:szCs w:val="20"/>
              </w:rPr>
              <w:t xml:space="preserve"> ki.</w:t>
            </w:r>
          </w:p>
        </w:tc>
        <w:tc>
          <w:tcPr>
            <w:tcW w:w="5245" w:type="dxa"/>
          </w:tcPr>
          <w:p w14:paraId="7209AB72" w14:textId="77777777" w:rsidR="00B63C7F" w:rsidRPr="00290FBA" w:rsidRDefault="006918A9" w:rsidP="00290FBA">
            <w:pPr>
              <w:numPr>
                <w:ilvl w:val="0"/>
                <w:numId w:val="31"/>
              </w:numPr>
              <w:ind w:left="284" w:firstLine="357"/>
              <w:rPr>
                <w:sz w:val="20"/>
                <w:szCs w:val="20"/>
                <w:lang w:val="en-US"/>
              </w:rPr>
            </w:pPr>
            <w:r w:rsidRPr="00290FBA">
              <w:rPr>
                <w:sz w:val="20"/>
                <w:szCs w:val="20"/>
                <w:lang w:val="en-US"/>
              </w:rPr>
              <w:t>In case of all disputes cannot be settled on friendly ways Parties accept the competency of the City Court of Székesfehérvár.</w:t>
            </w:r>
          </w:p>
        </w:tc>
      </w:tr>
      <w:tr w:rsidR="00B63C7F" w:rsidRPr="004F5ACC" w14:paraId="7209AB76" w14:textId="77777777" w:rsidTr="00A40B9E">
        <w:tc>
          <w:tcPr>
            <w:tcW w:w="4111" w:type="dxa"/>
            <w:gridSpan w:val="2"/>
          </w:tcPr>
          <w:p w14:paraId="7209AB74" w14:textId="77777777" w:rsidR="00B63C7F" w:rsidRPr="00290FBA" w:rsidRDefault="00B63C7F" w:rsidP="00290FBA">
            <w:pPr>
              <w:numPr>
                <w:ilvl w:val="0"/>
                <w:numId w:val="27"/>
              </w:numPr>
              <w:ind w:left="284" w:firstLine="357"/>
              <w:rPr>
                <w:sz w:val="20"/>
                <w:szCs w:val="20"/>
              </w:rPr>
            </w:pPr>
            <w:r w:rsidRPr="00290FBA">
              <w:rPr>
                <w:sz w:val="20"/>
                <w:szCs w:val="20"/>
              </w:rPr>
              <w:t>Jelen Megállapodás annak aláírásával lép életbe és az eredményközlést követő pénzügyi elszámolással egy időben hatályát veszti.</w:t>
            </w:r>
          </w:p>
        </w:tc>
        <w:tc>
          <w:tcPr>
            <w:tcW w:w="5245" w:type="dxa"/>
          </w:tcPr>
          <w:p w14:paraId="7209AB75" w14:textId="77777777" w:rsidR="00B63C7F" w:rsidRPr="00290FBA" w:rsidRDefault="006918A9" w:rsidP="00290FBA">
            <w:pPr>
              <w:numPr>
                <w:ilvl w:val="0"/>
                <w:numId w:val="31"/>
              </w:numPr>
              <w:ind w:left="284" w:firstLine="357"/>
              <w:rPr>
                <w:sz w:val="20"/>
                <w:szCs w:val="20"/>
                <w:lang w:val="en-US"/>
              </w:rPr>
            </w:pPr>
            <w:r w:rsidRPr="00290FBA">
              <w:rPr>
                <w:sz w:val="20"/>
                <w:szCs w:val="20"/>
                <w:lang w:val="en-US"/>
              </w:rPr>
              <w:t xml:space="preserve">Present Agreement enacts </w:t>
            </w:r>
            <w:r w:rsidR="00F600D9" w:rsidRPr="00290FBA">
              <w:rPr>
                <w:sz w:val="20"/>
                <w:szCs w:val="20"/>
                <w:lang w:val="en-US"/>
              </w:rPr>
              <w:t>after the confirmation of both Parties and remains valid until the liquidation of the last installment of the trial fees.</w:t>
            </w:r>
          </w:p>
        </w:tc>
      </w:tr>
      <w:tr w:rsidR="00582D68" w:rsidRPr="004F5ACC" w14:paraId="7209AB79" w14:textId="77777777" w:rsidTr="00A40B9E">
        <w:tc>
          <w:tcPr>
            <w:tcW w:w="4111" w:type="dxa"/>
            <w:gridSpan w:val="2"/>
            <w:tcBorders>
              <w:bottom w:val="single" w:sz="4" w:space="0" w:color="auto"/>
            </w:tcBorders>
          </w:tcPr>
          <w:p w14:paraId="7209AB77" w14:textId="77777777" w:rsidR="00582D68" w:rsidRPr="00290FBA" w:rsidRDefault="00582D68" w:rsidP="00290FBA">
            <w:pPr>
              <w:numPr>
                <w:ilvl w:val="0"/>
                <w:numId w:val="27"/>
              </w:numPr>
              <w:ind w:left="284" w:firstLine="357"/>
              <w:rPr>
                <w:sz w:val="20"/>
                <w:szCs w:val="20"/>
              </w:rPr>
            </w:pPr>
            <w:r w:rsidRPr="00290FBA">
              <w:rPr>
                <w:sz w:val="20"/>
                <w:szCs w:val="20"/>
              </w:rPr>
              <w:t>Jelen megállapodásban nem szabályozott kérdésekben a Ptk. ide vonatkozó rendelkezései az iránymutatóak.</w:t>
            </w:r>
          </w:p>
        </w:tc>
        <w:tc>
          <w:tcPr>
            <w:tcW w:w="5245" w:type="dxa"/>
            <w:tcBorders>
              <w:bottom w:val="single" w:sz="4" w:space="0" w:color="auto"/>
            </w:tcBorders>
          </w:tcPr>
          <w:p w14:paraId="7209AB78" w14:textId="77777777" w:rsidR="00582D68" w:rsidRPr="00290FBA" w:rsidRDefault="00582D68" w:rsidP="00290FBA">
            <w:pPr>
              <w:numPr>
                <w:ilvl w:val="0"/>
                <w:numId w:val="31"/>
              </w:numPr>
              <w:ind w:left="284" w:firstLine="357"/>
              <w:rPr>
                <w:sz w:val="20"/>
                <w:szCs w:val="20"/>
                <w:lang w:val="en-US"/>
              </w:rPr>
            </w:pPr>
            <w:r w:rsidRPr="00290FBA">
              <w:rPr>
                <w:sz w:val="20"/>
                <w:szCs w:val="20"/>
                <w:lang w:val="en-US"/>
              </w:rPr>
              <w:t>In questions are not issued in this Agreement the Civil Code rules.</w:t>
            </w:r>
          </w:p>
        </w:tc>
      </w:tr>
      <w:tr w:rsidR="00C83A76" w:rsidRPr="004F5ACC" w14:paraId="7209AB7C" w14:textId="77777777" w:rsidTr="00A40B9E">
        <w:tc>
          <w:tcPr>
            <w:tcW w:w="4111" w:type="dxa"/>
            <w:gridSpan w:val="2"/>
            <w:tcBorders>
              <w:bottom w:val="single" w:sz="4" w:space="0" w:color="auto"/>
            </w:tcBorders>
          </w:tcPr>
          <w:p w14:paraId="7209AB7A" w14:textId="77777777" w:rsidR="00C83A76" w:rsidRPr="00290FBA" w:rsidRDefault="00C83A76" w:rsidP="00290FBA">
            <w:pPr>
              <w:numPr>
                <w:ilvl w:val="0"/>
                <w:numId w:val="31"/>
              </w:numPr>
              <w:ind w:left="357" w:firstLine="357"/>
              <w:rPr>
                <w:sz w:val="20"/>
                <w:szCs w:val="20"/>
              </w:rPr>
            </w:pPr>
            <w:r w:rsidRPr="00290FBA">
              <w:rPr>
                <w:sz w:val="20"/>
                <w:szCs w:val="20"/>
              </w:rPr>
              <w:t>Jelen szerződés irányadó nyelve a magyar, amennyiben az angol nyelvű szöveg félreértésre adna okot, a magyar nyelvű szövegváltozat értelmezését kell alkalmazni.</w:t>
            </w:r>
          </w:p>
        </w:tc>
        <w:tc>
          <w:tcPr>
            <w:tcW w:w="5245" w:type="dxa"/>
            <w:tcBorders>
              <w:bottom w:val="single" w:sz="4" w:space="0" w:color="auto"/>
            </w:tcBorders>
          </w:tcPr>
          <w:p w14:paraId="7209AB7B" w14:textId="77777777" w:rsidR="00C83A76" w:rsidRPr="00290FBA" w:rsidRDefault="006179E3" w:rsidP="00290FBA">
            <w:pPr>
              <w:numPr>
                <w:ilvl w:val="0"/>
                <w:numId w:val="31"/>
              </w:numPr>
              <w:ind w:left="357" w:firstLine="357"/>
              <w:rPr>
                <w:sz w:val="20"/>
                <w:szCs w:val="20"/>
                <w:lang w:val="en-US"/>
              </w:rPr>
            </w:pPr>
            <w:r w:rsidRPr="00290FBA">
              <w:rPr>
                <w:sz w:val="20"/>
                <w:szCs w:val="20"/>
                <w:lang w:val="en-US"/>
              </w:rPr>
              <w:t>I</w:t>
            </w:r>
            <w:r w:rsidR="00EC05F8" w:rsidRPr="00290FBA">
              <w:rPr>
                <w:sz w:val="20"/>
                <w:szCs w:val="20"/>
                <w:lang w:val="en-US"/>
              </w:rPr>
              <w:t xml:space="preserve">n case of </w:t>
            </w:r>
            <w:r w:rsidRPr="00290FBA">
              <w:rPr>
                <w:sz w:val="20"/>
                <w:szCs w:val="20"/>
                <w:lang w:val="en-US"/>
              </w:rPr>
              <w:t xml:space="preserve">any </w:t>
            </w:r>
            <w:r w:rsidR="00EC05F8" w:rsidRPr="00290FBA">
              <w:rPr>
                <w:sz w:val="20"/>
                <w:szCs w:val="20"/>
                <w:lang w:val="en-US"/>
              </w:rPr>
              <w:t>misunderstandings or misinterpretation</w:t>
            </w:r>
            <w:r w:rsidRPr="00290FBA">
              <w:rPr>
                <w:sz w:val="20"/>
                <w:szCs w:val="20"/>
                <w:lang w:val="en-US"/>
              </w:rPr>
              <w:t xml:space="preserve"> originating from the English version of the Contract the Hungarian version is applicable.</w:t>
            </w:r>
          </w:p>
        </w:tc>
      </w:tr>
      <w:tr w:rsidR="00582D68" w:rsidRPr="004F5ACC" w14:paraId="7209AB7F" w14:textId="77777777" w:rsidTr="00A40B9E">
        <w:tc>
          <w:tcPr>
            <w:tcW w:w="4111" w:type="dxa"/>
            <w:gridSpan w:val="2"/>
            <w:tcBorders>
              <w:bottom w:val="single" w:sz="4" w:space="0" w:color="auto"/>
            </w:tcBorders>
          </w:tcPr>
          <w:p w14:paraId="7209AB7D" w14:textId="77777777" w:rsidR="00582D68" w:rsidRPr="00290FBA" w:rsidRDefault="00582D68" w:rsidP="004F5ACC">
            <w:pPr>
              <w:rPr>
                <w:sz w:val="20"/>
                <w:szCs w:val="20"/>
              </w:rPr>
            </w:pPr>
            <w:r w:rsidRPr="00290FBA">
              <w:rPr>
                <w:sz w:val="20"/>
                <w:szCs w:val="20"/>
              </w:rPr>
              <w:t>Felek fentieket megismerték, és mint akaratukkal egyezőt, magukra nézve kötelezőnek elfogadják, aláírásukkal megerősítik.</w:t>
            </w:r>
          </w:p>
        </w:tc>
        <w:tc>
          <w:tcPr>
            <w:tcW w:w="5245" w:type="dxa"/>
            <w:tcBorders>
              <w:bottom w:val="single" w:sz="4" w:space="0" w:color="auto"/>
            </w:tcBorders>
          </w:tcPr>
          <w:p w14:paraId="7209AB7E" w14:textId="77777777" w:rsidR="00582D68" w:rsidRPr="00290FBA" w:rsidRDefault="00582D68" w:rsidP="00B610CE">
            <w:pPr>
              <w:rPr>
                <w:sz w:val="20"/>
                <w:szCs w:val="20"/>
                <w:lang w:val="en-US"/>
              </w:rPr>
            </w:pPr>
            <w:r w:rsidRPr="00290FBA">
              <w:rPr>
                <w:sz w:val="20"/>
                <w:szCs w:val="20"/>
                <w:lang w:val="en-US"/>
              </w:rPr>
              <w:t>All things mentioned above are known, accepted as mandatory and confirmed by signatures of contracting Parties.</w:t>
            </w:r>
          </w:p>
        </w:tc>
      </w:tr>
      <w:tr w:rsidR="004F1FE0" w:rsidRPr="004F5ACC" w14:paraId="7209AB81" w14:textId="77777777" w:rsidTr="00A40B9E">
        <w:tc>
          <w:tcPr>
            <w:tcW w:w="9356" w:type="dxa"/>
            <w:gridSpan w:val="3"/>
            <w:tcBorders>
              <w:top w:val="single" w:sz="4" w:space="0" w:color="auto"/>
              <w:left w:val="nil"/>
              <w:bottom w:val="nil"/>
              <w:right w:val="nil"/>
            </w:tcBorders>
          </w:tcPr>
          <w:p w14:paraId="7209AB80" w14:textId="79012DEB" w:rsidR="004F1FE0" w:rsidRPr="00290FBA" w:rsidRDefault="004F1FE0" w:rsidP="00DE5420">
            <w:pPr>
              <w:spacing w:before="240"/>
              <w:rPr>
                <w:sz w:val="20"/>
                <w:szCs w:val="20"/>
              </w:rPr>
            </w:pPr>
            <w:r w:rsidRPr="00290FBA">
              <w:rPr>
                <w:sz w:val="20"/>
                <w:szCs w:val="20"/>
              </w:rPr>
              <w:t xml:space="preserve">Kelt: </w:t>
            </w:r>
            <w:r w:rsidR="00DE5420">
              <w:rPr>
                <w:sz w:val="20"/>
                <w:szCs w:val="20"/>
              </w:rPr>
              <w:t>Kőszárhegy</w:t>
            </w:r>
            <w:r w:rsidRPr="00290FBA">
              <w:rPr>
                <w:sz w:val="20"/>
                <w:szCs w:val="20"/>
              </w:rPr>
              <w:t xml:space="preserve">, </w:t>
            </w:r>
            <w:r w:rsidR="007F027F">
              <w:rPr>
                <w:sz w:val="20"/>
                <w:szCs w:val="20"/>
              </w:rPr>
              <w:t>20</w:t>
            </w:r>
            <w:r w:rsidR="004C358E">
              <w:rPr>
                <w:sz w:val="20"/>
                <w:szCs w:val="20"/>
              </w:rPr>
              <w:t>2</w:t>
            </w:r>
            <w:r w:rsidR="00C57BDF">
              <w:rPr>
                <w:sz w:val="20"/>
                <w:szCs w:val="20"/>
              </w:rPr>
              <w:t>6</w:t>
            </w:r>
            <w:r w:rsidR="004B74C9">
              <w:rPr>
                <w:sz w:val="20"/>
                <w:szCs w:val="20"/>
              </w:rPr>
              <w:t>……..</w:t>
            </w:r>
            <w:r w:rsidR="00DE5420">
              <w:rPr>
                <w:sz w:val="20"/>
                <w:szCs w:val="20"/>
              </w:rPr>
              <w:t>.</w:t>
            </w:r>
          </w:p>
        </w:tc>
      </w:tr>
      <w:tr w:rsidR="00582D68" w:rsidRPr="004F5ACC" w14:paraId="7209AB84" w14:textId="77777777" w:rsidTr="00A40B9E">
        <w:tc>
          <w:tcPr>
            <w:tcW w:w="4111" w:type="dxa"/>
            <w:gridSpan w:val="2"/>
            <w:tcBorders>
              <w:top w:val="nil"/>
              <w:left w:val="nil"/>
              <w:bottom w:val="nil"/>
              <w:right w:val="nil"/>
            </w:tcBorders>
          </w:tcPr>
          <w:p w14:paraId="7209AB82" w14:textId="77777777" w:rsidR="00582D68" w:rsidRPr="00290FBA" w:rsidRDefault="00582D68" w:rsidP="00290FBA">
            <w:pPr>
              <w:spacing w:before="600"/>
              <w:jc w:val="center"/>
              <w:rPr>
                <w:sz w:val="20"/>
                <w:szCs w:val="20"/>
              </w:rPr>
            </w:pPr>
            <w:r w:rsidRPr="00290FBA">
              <w:rPr>
                <w:sz w:val="20"/>
                <w:szCs w:val="20"/>
              </w:rPr>
              <w:t>Megbíz</w:t>
            </w:r>
            <w:r w:rsidR="004F5F5F" w:rsidRPr="00290FBA">
              <w:rPr>
                <w:sz w:val="20"/>
                <w:szCs w:val="20"/>
              </w:rPr>
              <w:t>ó</w:t>
            </w:r>
          </w:p>
        </w:tc>
        <w:tc>
          <w:tcPr>
            <w:tcW w:w="5245" w:type="dxa"/>
            <w:tcBorders>
              <w:top w:val="nil"/>
              <w:left w:val="nil"/>
              <w:bottom w:val="nil"/>
              <w:right w:val="nil"/>
            </w:tcBorders>
          </w:tcPr>
          <w:p w14:paraId="7209AB83" w14:textId="77777777" w:rsidR="00582D68" w:rsidRPr="00290FBA" w:rsidRDefault="00582D68" w:rsidP="00290FBA">
            <w:pPr>
              <w:spacing w:before="600"/>
              <w:jc w:val="center"/>
              <w:rPr>
                <w:sz w:val="20"/>
                <w:szCs w:val="20"/>
              </w:rPr>
            </w:pPr>
            <w:r w:rsidRPr="00290FBA">
              <w:rPr>
                <w:sz w:val="20"/>
                <w:szCs w:val="20"/>
              </w:rPr>
              <w:t>Megbíz</w:t>
            </w:r>
            <w:r w:rsidR="004F5F5F" w:rsidRPr="00290FBA">
              <w:rPr>
                <w:sz w:val="20"/>
                <w:szCs w:val="20"/>
              </w:rPr>
              <w:t>ott</w:t>
            </w:r>
          </w:p>
        </w:tc>
      </w:tr>
    </w:tbl>
    <w:p w14:paraId="7209AB85" w14:textId="77777777" w:rsidR="00115240" w:rsidRDefault="00115240"/>
    <w:sectPr w:rsidR="00115240" w:rsidSect="00421A31">
      <w:footerReference w:type="even" r:id="rId7"/>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6961" w14:textId="77777777" w:rsidR="00F65B92" w:rsidRDefault="00F65B92">
      <w:r>
        <w:separator/>
      </w:r>
    </w:p>
  </w:endnote>
  <w:endnote w:type="continuationSeparator" w:id="0">
    <w:p w14:paraId="6BAEEA06" w14:textId="77777777" w:rsidR="00F65B92" w:rsidRDefault="00F6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AB8A" w14:textId="77777777" w:rsidR="004C65DC" w:rsidRDefault="004C65DC" w:rsidP="00DD70CF">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209AB8B" w14:textId="77777777" w:rsidR="004C65DC" w:rsidRDefault="004C65DC" w:rsidP="004C65DC">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AB8C" w14:textId="045A707D" w:rsidR="004C65DC" w:rsidRDefault="004C65DC" w:rsidP="00DD70CF">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7F027F">
      <w:rPr>
        <w:rStyle w:val="Oldalszm"/>
        <w:noProof/>
      </w:rPr>
      <w:t>1</w:t>
    </w:r>
    <w:r>
      <w:rPr>
        <w:rStyle w:val="Oldalszm"/>
      </w:rPr>
      <w:fldChar w:fldCharType="end"/>
    </w:r>
  </w:p>
  <w:p w14:paraId="7209AB8D" w14:textId="77777777" w:rsidR="004C65DC" w:rsidRDefault="004C65DC" w:rsidP="004C65DC">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4C37" w14:textId="77777777" w:rsidR="00F65B92" w:rsidRDefault="00F65B92">
      <w:r>
        <w:separator/>
      </w:r>
    </w:p>
  </w:footnote>
  <w:footnote w:type="continuationSeparator" w:id="0">
    <w:p w14:paraId="512C52F9" w14:textId="77777777" w:rsidR="00F65B92" w:rsidRDefault="00F65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E30"/>
    <w:multiLevelType w:val="hybridMultilevel"/>
    <w:tmpl w:val="A0A8F22A"/>
    <w:lvl w:ilvl="0" w:tplc="E2C66C7C">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158B26C5"/>
    <w:multiLevelType w:val="hybridMultilevel"/>
    <w:tmpl w:val="F9026EC8"/>
    <w:lvl w:ilvl="0" w:tplc="E2C66C7C">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19FC12C9"/>
    <w:multiLevelType w:val="hybridMultilevel"/>
    <w:tmpl w:val="DF02CDB6"/>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AB1056"/>
    <w:multiLevelType w:val="hybridMultilevel"/>
    <w:tmpl w:val="BB9828B2"/>
    <w:lvl w:ilvl="0" w:tplc="E2C66C7C">
      <w:numFmt w:val="bullet"/>
      <w:lvlText w:val="-"/>
      <w:lvlJc w:val="left"/>
      <w:pPr>
        <w:tabs>
          <w:tab w:val="num" w:pos="720"/>
        </w:tabs>
        <w:ind w:left="720" w:hanging="360"/>
      </w:pPr>
      <w:rPr>
        <w:rFonts w:ascii="Times New Roman" w:eastAsia="Times New Roman" w:hAnsi="Times New Roman" w:hint="default"/>
      </w:rPr>
    </w:lvl>
    <w:lvl w:ilvl="1" w:tplc="040E000F">
      <w:start w:val="1"/>
      <w:numFmt w:val="decimal"/>
      <w:lvlText w:val="%2."/>
      <w:lvlJc w:val="left"/>
      <w:pPr>
        <w:tabs>
          <w:tab w:val="num" w:pos="720"/>
        </w:tabs>
        <w:ind w:left="72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00B7FF9"/>
    <w:multiLevelType w:val="hybridMultilevel"/>
    <w:tmpl w:val="8608427E"/>
    <w:lvl w:ilvl="0" w:tplc="040E000F">
      <w:start w:val="1"/>
      <w:numFmt w:val="decimal"/>
      <w:lvlText w:val="%1."/>
      <w:lvlJc w:val="left"/>
      <w:pPr>
        <w:tabs>
          <w:tab w:val="num" w:pos="720"/>
        </w:tabs>
        <w:ind w:left="720" w:hanging="360"/>
      </w:pPr>
      <w:rPr>
        <w:rFonts w:hint="default"/>
      </w:rPr>
    </w:lvl>
    <w:lvl w:ilvl="1" w:tplc="040E000F">
      <w:start w:val="1"/>
      <w:numFmt w:val="decimal"/>
      <w:lvlText w:val="%2."/>
      <w:lvlJc w:val="left"/>
      <w:pPr>
        <w:tabs>
          <w:tab w:val="num" w:pos="720"/>
        </w:tabs>
        <w:ind w:left="720" w:hanging="360"/>
      </w:pPr>
      <w:rPr>
        <w:rFonts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1382849"/>
    <w:multiLevelType w:val="hybridMultilevel"/>
    <w:tmpl w:val="5D200380"/>
    <w:lvl w:ilvl="0" w:tplc="E2C66C7C">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266D5AEA"/>
    <w:multiLevelType w:val="hybridMultilevel"/>
    <w:tmpl w:val="20D867F4"/>
    <w:lvl w:ilvl="0" w:tplc="E2C66C7C">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2782556C"/>
    <w:multiLevelType w:val="hybridMultilevel"/>
    <w:tmpl w:val="C2E20872"/>
    <w:lvl w:ilvl="0" w:tplc="040E000F">
      <w:start w:val="1"/>
      <w:numFmt w:val="decimal"/>
      <w:lvlText w:val="%1."/>
      <w:lvlJc w:val="left"/>
      <w:pPr>
        <w:tabs>
          <w:tab w:val="num" w:pos="1428"/>
        </w:tabs>
        <w:ind w:left="1428" w:hanging="360"/>
      </w:pPr>
      <w:rPr>
        <w:rFont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C54552E"/>
    <w:multiLevelType w:val="hybridMultilevel"/>
    <w:tmpl w:val="28908A2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1500F59"/>
    <w:multiLevelType w:val="hybridMultilevel"/>
    <w:tmpl w:val="13AC075E"/>
    <w:lvl w:ilvl="0" w:tplc="E2C66C7C">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3DCD3070"/>
    <w:multiLevelType w:val="hybridMultilevel"/>
    <w:tmpl w:val="E4703D52"/>
    <w:lvl w:ilvl="0" w:tplc="E2C66C7C">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401F2B44"/>
    <w:multiLevelType w:val="hybridMultilevel"/>
    <w:tmpl w:val="1CF2C966"/>
    <w:lvl w:ilvl="0" w:tplc="E2C66C7C">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50AD477F"/>
    <w:multiLevelType w:val="hybridMultilevel"/>
    <w:tmpl w:val="3B6022AA"/>
    <w:lvl w:ilvl="0" w:tplc="E2C66C7C">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51851694"/>
    <w:multiLevelType w:val="hybridMultilevel"/>
    <w:tmpl w:val="B9AA5352"/>
    <w:lvl w:ilvl="0" w:tplc="E2C66C7C">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52182678"/>
    <w:multiLevelType w:val="hybridMultilevel"/>
    <w:tmpl w:val="059EECE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55DD37FE"/>
    <w:multiLevelType w:val="hybridMultilevel"/>
    <w:tmpl w:val="7618EA1C"/>
    <w:lvl w:ilvl="0" w:tplc="E2C66C7C">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578305CA"/>
    <w:multiLevelType w:val="hybridMultilevel"/>
    <w:tmpl w:val="78F6F4E4"/>
    <w:lvl w:ilvl="0" w:tplc="E2C66C7C">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580740D7"/>
    <w:multiLevelType w:val="hybridMultilevel"/>
    <w:tmpl w:val="5C80F2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58A90447"/>
    <w:multiLevelType w:val="hybridMultilevel"/>
    <w:tmpl w:val="78E692B4"/>
    <w:lvl w:ilvl="0" w:tplc="E2C66C7C">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5D5B31EB"/>
    <w:multiLevelType w:val="hybridMultilevel"/>
    <w:tmpl w:val="9EA6C172"/>
    <w:lvl w:ilvl="0" w:tplc="E2C66C7C">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5E21524F"/>
    <w:multiLevelType w:val="hybridMultilevel"/>
    <w:tmpl w:val="8FB457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665402B9"/>
    <w:multiLevelType w:val="hybridMultilevel"/>
    <w:tmpl w:val="35402124"/>
    <w:lvl w:ilvl="0" w:tplc="E2C66C7C">
      <w:numFmt w:val="bullet"/>
      <w:lvlText w:val="-"/>
      <w:lvlJc w:val="left"/>
      <w:pPr>
        <w:tabs>
          <w:tab w:val="num" w:pos="1068"/>
        </w:tabs>
        <w:ind w:left="1068"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4F0B6A"/>
    <w:multiLevelType w:val="hybridMultilevel"/>
    <w:tmpl w:val="1196EC30"/>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6FC82773"/>
    <w:multiLevelType w:val="hybridMultilevel"/>
    <w:tmpl w:val="2B70ACE8"/>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24" w15:restartNumberingAfterBreak="0">
    <w:nsid w:val="728064F7"/>
    <w:multiLevelType w:val="hybridMultilevel"/>
    <w:tmpl w:val="5FDC128C"/>
    <w:lvl w:ilvl="0" w:tplc="E2C66C7C">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73346564"/>
    <w:multiLevelType w:val="hybridMultilevel"/>
    <w:tmpl w:val="FC2E2A3A"/>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26" w15:restartNumberingAfterBreak="0">
    <w:nsid w:val="74E96673"/>
    <w:multiLevelType w:val="hybridMultilevel"/>
    <w:tmpl w:val="498E2F3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76AB4B3D"/>
    <w:multiLevelType w:val="hybridMultilevel"/>
    <w:tmpl w:val="60F4FE86"/>
    <w:lvl w:ilvl="0" w:tplc="E2C66C7C">
      <w:numFmt w:val="bullet"/>
      <w:lvlText w:val="-"/>
      <w:lvlJc w:val="left"/>
      <w:pPr>
        <w:tabs>
          <w:tab w:val="num" w:pos="1428"/>
        </w:tabs>
        <w:ind w:left="1428" w:hanging="360"/>
      </w:pPr>
      <w:rPr>
        <w:rFonts w:ascii="Times New Roman" w:eastAsia="Times New Roman" w:hAnsi="Times New Roman" w:cs="Times New Roman"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75C51A5"/>
    <w:multiLevelType w:val="hybridMultilevel"/>
    <w:tmpl w:val="D91491C4"/>
    <w:lvl w:ilvl="0" w:tplc="E2C66C7C">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092"/>
        </w:tabs>
        <w:ind w:left="1092" w:hanging="360"/>
      </w:pPr>
      <w:rPr>
        <w:rFonts w:ascii="Courier New" w:hAnsi="Courier New" w:cs="Courier New" w:hint="default"/>
      </w:rPr>
    </w:lvl>
    <w:lvl w:ilvl="2" w:tplc="040E0005" w:tentative="1">
      <w:start w:val="1"/>
      <w:numFmt w:val="bullet"/>
      <w:lvlText w:val=""/>
      <w:lvlJc w:val="left"/>
      <w:pPr>
        <w:tabs>
          <w:tab w:val="num" w:pos="1812"/>
        </w:tabs>
        <w:ind w:left="1812" w:hanging="360"/>
      </w:pPr>
      <w:rPr>
        <w:rFonts w:ascii="Wingdings" w:hAnsi="Wingdings" w:hint="default"/>
      </w:rPr>
    </w:lvl>
    <w:lvl w:ilvl="3" w:tplc="040E0001" w:tentative="1">
      <w:start w:val="1"/>
      <w:numFmt w:val="bullet"/>
      <w:lvlText w:val=""/>
      <w:lvlJc w:val="left"/>
      <w:pPr>
        <w:tabs>
          <w:tab w:val="num" w:pos="2532"/>
        </w:tabs>
        <w:ind w:left="2532" w:hanging="360"/>
      </w:pPr>
      <w:rPr>
        <w:rFonts w:ascii="Symbol" w:hAnsi="Symbol" w:hint="default"/>
      </w:rPr>
    </w:lvl>
    <w:lvl w:ilvl="4" w:tplc="040E0003" w:tentative="1">
      <w:start w:val="1"/>
      <w:numFmt w:val="bullet"/>
      <w:lvlText w:val="o"/>
      <w:lvlJc w:val="left"/>
      <w:pPr>
        <w:tabs>
          <w:tab w:val="num" w:pos="3252"/>
        </w:tabs>
        <w:ind w:left="3252" w:hanging="360"/>
      </w:pPr>
      <w:rPr>
        <w:rFonts w:ascii="Courier New" w:hAnsi="Courier New" w:cs="Courier New" w:hint="default"/>
      </w:rPr>
    </w:lvl>
    <w:lvl w:ilvl="5" w:tplc="040E0005" w:tentative="1">
      <w:start w:val="1"/>
      <w:numFmt w:val="bullet"/>
      <w:lvlText w:val=""/>
      <w:lvlJc w:val="left"/>
      <w:pPr>
        <w:tabs>
          <w:tab w:val="num" w:pos="3972"/>
        </w:tabs>
        <w:ind w:left="3972" w:hanging="360"/>
      </w:pPr>
      <w:rPr>
        <w:rFonts w:ascii="Wingdings" w:hAnsi="Wingdings" w:hint="default"/>
      </w:rPr>
    </w:lvl>
    <w:lvl w:ilvl="6" w:tplc="040E0001" w:tentative="1">
      <w:start w:val="1"/>
      <w:numFmt w:val="bullet"/>
      <w:lvlText w:val=""/>
      <w:lvlJc w:val="left"/>
      <w:pPr>
        <w:tabs>
          <w:tab w:val="num" w:pos="4692"/>
        </w:tabs>
        <w:ind w:left="4692" w:hanging="360"/>
      </w:pPr>
      <w:rPr>
        <w:rFonts w:ascii="Symbol" w:hAnsi="Symbol" w:hint="default"/>
      </w:rPr>
    </w:lvl>
    <w:lvl w:ilvl="7" w:tplc="040E0003" w:tentative="1">
      <w:start w:val="1"/>
      <w:numFmt w:val="bullet"/>
      <w:lvlText w:val="o"/>
      <w:lvlJc w:val="left"/>
      <w:pPr>
        <w:tabs>
          <w:tab w:val="num" w:pos="5412"/>
        </w:tabs>
        <w:ind w:left="5412" w:hanging="360"/>
      </w:pPr>
      <w:rPr>
        <w:rFonts w:ascii="Courier New" w:hAnsi="Courier New" w:cs="Courier New" w:hint="default"/>
      </w:rPr>
    </w:lvl>
    <w:lvl w:ilvl="8" w:tplc="040E0005" w:tentative="1">
      <w:start w:val="1"/>
      <w:numFmt w:val="bullet"/>
      <w:lvlText w:val=""/>
      <w:lvlJc w:val="left"/>
      <w:pPr>
        <w:tabs>
          <w:tab w:val="num" w:pos="6132"/>
        </w:tabs>
        <w:ind w:left="6132" w:hanging="360"/>
      </w:pPr>
      <w:rPr>
        <w:rFonts w:ascii="Wingdings" w:hAnsi="Wingdings" w:hint="default"/>
      </w:rPr>
    </w:lvl>
  </w:abstractNum>
  <w:abstractNum w:abstractNumId="29" w15:restartNumberingAfterBreak="0">
    <w:nsid w:val="7EEC77B9"/>
    <w:multiLevelType w:val="hybridMultilevel"/>
    <w:tmpl w:val="EDEADDD6"/>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7F3B48C7"/>
    <w:multiLevelType w:val="hybridMultilevel"/>
    <w:tmpl w:val="5FD880E2"/>
    <w:lvl w:ilvl="0" w:tplc="E2C66C7C">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1413695767">
    <w:abstractNumId w:val="20"/>
  </w:num>
  <w:num w:numId="2" w16cid:durableId="1864325802">
    <w:abstractNumId w:val="29"/>
  </w:num>
  <w:num w:numId="3" w16cid:durableId="389615638">
    <w:abstractNumId w:val="8"/>
  </w:num>
  <w:num w:numId="4" w16cid:durableId="2004114493">
    <w:abstractNumId w:val="26"/>
  </w:num>
  <w:num w:numId="5" w16cid:durableId="1238782354">
    <w:abstractNumId w:val="0"/>
  </w:num>
  <w:num w:numId="6" w16cid:durableId="788470647">
    <w:abstractNumId w:val="6"/>
  </w:num>
  <w:num w:numId="7" w16cid:durableId="1284001410">
    <w:abstractNumId w:val="15"/>
  </w:num>
  <w:num w:numId="8" w16cid:durableId="499082867">
    <w:abstractNumId w:val="24"/>
  </w:num>
  <w:num w:numId="9" w16cid:durableId="1041512196">
    <w:abstractNumId w:val="10"/>
  </w:num>
  <w:num w:numId="10" w16cid:durableId="380399923">
    <w:abstractNumId w:val="11"/>
  </w:num>
  <w:num w:numId="11" w16cid:durableId="717972498">
    <w:abstractNumId w:val="12"/>
  </w:num>
  <w:num w:numId="12" w16cid:durableId="1923027681">
    <w:abstractNumId w:val="18"/>
  </w:num>
  <w:num w:numId="13" w16cid:durableId="1510947681">
    <w:abstractNumId w:val="16"/>
  </w:num>
  <w:num w:numId="14" w16cid:durableId="531192044">
    <w:abstractNumId w:val="9"/>
  </w:num>
  <w:num w:numId="15" w16cid:durableId="124929082">
    <w:abstractNumId w:val="5"/>
  </w:num>
  <w:num w:numId="16" w16cid:durableId="1190727259">
    <w:abstractNumId w:val="1"/>
  </w:num>
  <w:num w:numId="17" w16cid:durableId="1153258848">
    <w:abstractNumId w:val="19"/>
  </w:num>
  <w:num w:numId="18" w16cid:durableId="873344898">
    <w:abstractNumId w:val="13"/>
  </w:num>
  <w:num w:numId="19" w16cid:durableId="1053893772">
    <w:abstractNumId w:val="27"/>
  </w:num>
  <w:num w:numId="20" w16cid:durableId="865361898">
    <w:abstractNumId w:val="7"/>
  </w:num>
  <w:num w:numId="21" w16cid:durableId="1257404543">
    <w:abstractNumId w:val="4"/>
  </w:num>
  <w:num w:numId="22" w16cid:durableId="1219320437">
    <w:abstractNumId w:val="2"/>
  </w:num>
  <w:num w:numId="23" w16cid:durableId="442194870">
    <w:abstractNumId w:val="3"/>
  </w:num>
  <w:num w:numId="24" w16cid:durableId="2145730351">
    <w:abstractNumId w:val="23"/>
  </w:num>
  <w:num w:numId="25" w16cid:durableId="1495493796">
    <w:abstractNumId w:val="17"/>
  </w:num>
  <w:num w:numId="26" w16cid:durableId="2011593132">
    <w:abstractNumId w:val="30"/>
  </w:num>
  <w:num w:numId="27" w16cid:durableId="1681160418">
    <w:abstractNumId w:val="25"/>
  </w:num>
  <w:num w:numId="28" w16cid:durableId="1323311925">
    <w:abstractNumId w:val="21"/>
  </w:num>
  <w:num w:numId="29" w16cid:durableId="43339777">
    <w:abstractNumId w:val="22"/>
  </w:num>
  <w:num w:numId="30" w16cid:durableId="1626886515">
    <w:abstractNumId w:val="28"/>
  </w:num>
  <w:num w:numId="31" w16cid:durableId="4882532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EA3"/>
    <w:rsid w:val="000041E3"/>
    <w:rsid w:val="00036E19"/>
    <w:rsid w:val="00052DEF"/>
    <w:rsid w:val="00055843"/>
    <w:rsid w:val="00060346"/>
    <w:rsid w:val="000643E2"/>
    <w:rsid w:val="00083D68"/>
    <w:rsid w:val="00094FEE"/>
    <w:rsid w:val="000A0614"/>
    <w:rsid w:val="000C6E90"/>
    <w:rsid w:val="000D06F9"/>
    <w:rsid w:val="000E35BE"/>
    <w:rsid w:val="00115240"/>
    <w:rsid w:val="00132C64"/>
    <w:rsid w:val="00150125"/>
    <w:rsid w:val="0015414C"/>
    <w:rsid w:val="00165C25"/>
    <w:rsid w:val="00170021"/>
    <w:rsid w:val="00182D62"/>
    <w:rsid w:val="001871DF"/>
    <w:rsid w:val="001C3538"/>
    <w:rsid w:val="001C650D"/>
    <w:rsid w:val="001D099E"/>
    <w:rsid w:val="001E7FCA"/>
    <w:rsid w:val="001F24A6"/>
    <w:rsid w:val="001F2E89"/>
    <w:rsid w:val="00204B10"/>
    <w:rsid w:val="00213271"/>
    <w:rsid w:val="002221C4"/>
    <w:rsid w:val="0022309B"/>
    <w:rsid w:val="002262E0"/>
    <w:rsid w:val="0026035F"/>
    <w:rsid w:val="002741FE"/>
    <w:rsid w:val="00277056"/>
    <w:rsid w:val="00290FBA"/>
    <w:rsid w:val="00291E28"/>
    <w:rsid w:val="002A2344"/>
    <w:rsid w:val="002C010D"/>
    <w:rsid w:val="002D68CE"/>
    <w:rsid w:val="002D7F19"/>
    <w:rsid w:val="003171FE"/>
    <w:rsid w:val="003474C0"/>
    <w:rsid w:val="00367B78"/>
    <w:rsid w:val="003E3ED2"/>
    <w:rsid w:val="003F387B"/>
    <w:rsid w:val="004036E2"/>
    <w:rsid w:val="00412988"/>
    <w:rsid w:val="00421A31"/>
    <w:rsid w:val="00476FD2"/>
    <w:rsid w:val="00483125"/>
    <w:rsid w:val="00483188"/>
    <w:rsid w:val="00484502"/>
    <w:rsid w:val="004846EB"/>
    <w:rsid w:val="004959B2"/>
    <w:rsid w:val="004979CD"/>
    <w:rsid w:val="004A6688"/>
    <w:rsid w:val="004B5F9E"/>
    <w:rsid w:val="004B74C9"/>
    <w:rsid w:val="004C358E"/>
    <w:rsid w:val="004C36C1"/>
    <w:rsid w:val="004C65DC"/>
    <w:rsid w:val="004D08B0"/>
    <w:rsid w:val="004E3B39"/>
    <w:rsid w:val="004F1FE0"/>
    <w:rsid w:val="004F2E0D"/>
    <w:rsid w:val="004F5ACC"/>
    <w:rsid w:val="004F5F5F"/>
    <w:rsid w:val="004F71F7"/>
    <w:rsid w:val="00500D3F"/>
    <w:rsid w:val="00506D30"/>
    <w:rsid w:val="00507CE5"/>
    <w:rsid w:val="00510DB1"/>
    <w:rsid w:val="005122DD"/>
    <w:rsid w:val="005626D7"/>
    <w:rsid w:val="005641A0"/>
    <w:rsid w:val="00582D68"/>
    <w:rsid w:val="005903F6"/>
    <w:rsid w:val="00594B7B"/>
    <w:rsid w:val="00595CFB"/>
    <w:rsid w:val="005B57E4"/>
    <w:rsid w:val="005E197F"/>
    <w:rsid w:val="005F49DA"/>
    <w:rsid w:val="00607D89"/>
    <w:rsid w:val="006179E3"/>
    <w:rsid w:val="0062034E"/>
    <w:rsid w:val="00646904"/>
    <w:rsid w:val="0065787D"/>
    <w:rsid w:val="00687A1C"/>
    <w:rsid w:val="006918A9"/>
    <w:rsid w:val="006A679A"/>
    <w:rsid w:val="006B394E"/>
    <w:rsid w:val="006C67BF"/>
    <w:rsid w:val="006E093F"/>
    <w:rsid w:val="006E140C"/>
    <w:rsid w:val="006E7076"/>
    <w:rsid w:val="0070495D"/>
    <w:rsid w:val="007137E1"/>
    <w:rsid w:val="007307D0"/>
    <w:rsid w:val="00741931"/>
    <w:rsid w:val="007768DA"/>
    <w:rsid w:val="00776FB7"/>
    <w:rsid w:val="007B512A"/>
    <w:rsid w:val="007F027F"/>
    <w:rsid w:val="00810E8A"/>
    <w:rsid w:val="00824F8D"/>
    <w:rsid w:val="00846EF3"/>
    <w:rsid w:val="008B7882"/>
    <w:rsid w:val="008C7AD8"/>
    <w:rsid w:val="008E2A97"/>
    <w:rsid w:val="008E3B32"/>
    <w:rsid w:val="008E46AF"/>
    <w:rsid w:val="008E698E"/>
    <w:rsid w:val="009023C1"/>
    <w:rsid w:val="009137A8"/>
    <w:rsid w:val="00952AC4"/>
    <w:rsid w:val="00972315"/>
    <w:rsid w:val="0098178B"/>
    <w:rsid w:val="00983BF4"/>
    <w:rsid w:val="009868AB"/>
    <w:rsid w:val="0099115A"/>
    <w:rsid w:val="009B09EE"/>
    <w:rsid w:val="009C1373"/>
    <w:rsid w:val="009F04F7"/>
    <w:rsid w:val="00A02675"/>
    <w:rsid w:val="00A051D8"/>
    <w:rsid w:val="00A1189C"/>
    <w:rsid w:val="00A279E4"/>
    <w:rsid w:val="00A40B9E"/>
    <w:rsid w:val="00A415DB"/>
    <w:rsid w:val="00A42DCC"/>
    <w:rsid w:val="00A568C7"/>
    <w:rsid w:val="00A56A3F"/>
    <w:rsid w:val="00A57EC2"/>
    <w:rsid w:val="00A60804"/>
    <w:rsid w:val="00A640D8"/>
    <w:rsid w:val="00A6531E"/>
    <w:rsid w:val="00A8040C"/>
    <w:rsid w:val="00A814FD"/>
    <w:rsid w:val="00A94C86"/>
    <w:rsid w:val="00AC7CC6"/>
    <w:rsid w:val="00AD6076"/>
    <w:rsid w:val="00B22020"/>
    <w:rsid w:val="00B53F4C"/>
    <w:rsid w:val="00B610CE"/>
    <w:rsid w:val="00B62D06"/>
    <w:rsid w:val="00B63C7F"/>
    <w:rsid w:val="00B83CBA"/>
    <w:rsid w:val="00B903D6"/>
    <w:rsid w:val="00B97D1F"/>
    <w:rsid w:val="00BA7E23"/>
    <w:rsid w:val="00BB6E68"/>
    <w:rsid w:val="00BB7EAC"/>
    <w:rsid w:val="00BC1297"/>
    <w:rsid w:val="00BC41D7"/>
    <w:rsid w:val="00BF1202"/>
    <w:rsid w:val="00C0024E"/>
    <w:rsid w:val="00C1084B"/>
    <w:rsid w:val="00C17181"/>
    <w:rsid w:val="00C334B9"/>
    <w:rsid w:val="00C36DB0"/>
    <w:rsid w:val="00C428C6"/>
    <w:rsid w:val="00C5502D"/>
    <w:rsid w:val="00C55213"/>
    <w:rsid w:val="00C57BDF"/>
    <w:rsid w:val="00C83A76"/>
    <w:rsid w:val="00C90703"/>
    <w:rsid w:val="00C92A4D"/>
    <w:rsid w:val="00C94BB1"/>
    <w:rsid w:val="00C96C63"/>
    <w:rsid w:val="00C97F24"/>
    <w:rsid w:val="00CB6040"/>
    <w:rsid w:val="00CD2F64"/>
    <w:rsid w:val="00CE378F"/>
    <w:rsid w:val="00D108F4"/>
    <w:rsid w:val="00D20C56"/>
    <w:rsid w:val="00D465DB"/>
    <w:rsid w:val="00D73690"/>
    <w:rsid w:val="00D766EA"/>
    <w:rsid w:val="00D815DD"/>
    <w:rsid w:val="00D91328"/>
    <w:rsid w:val="00DA14B8"/>
    <w:rsid w:val="00DB26E8"/>
    <w:rsid w:val="00DB4C08"/>
    <w:rsid w:val="00DD17E9"/>
    <w:rsid w:val="00DD5747"/>
    <w:rsid w:val="00DD70CF"/>
    <w:rsid w:val="00DE4431"/>
    <w:rsid w:val="00DE5420"/>
    <w:rsid w:val="00E3172F"/>
    <w:rsid w:val="00E345BC"/>
    <w:rsid w:val="00E50EA3"/>
    <w:rsid w:val="00E720CC"/>
    <w:rsid w:val="00E83157"/>
    <w:rsid w:val="00E878BF"/>
    <w:rsid w:val="00E94DD3"/>
    <w:rsid w:val="00EB2074"/>
    <w:rsid w:val="00EC05F8"/>
    <w:rsid w:val="00ED423D"/>
    <w:rsid w:val="00EE54B3"/>
    <w:rsid w:val="00EF4044"/>
    <w:rsid w:val="00EF69E0"/>
    <w:rsid w:val="00F25A24"/>
    <w:rsid w:val="00F34ABD"/>
    <w:rsid w:val="00F600D9"/>
    <w:rsid w:val="00F65B92"/>
    <w:rsid w:val="00F766F6"/>
    <w:rsid w:val="00F95361"/>
    <w:rsid w:val="00F97AA3"/>
    <w:rsid w:val="00FA1132"/>
    <w:rsid w:val="00FB1DEE"/>
    <w:rsid w:val="00FB2078"/>
    <w:rsid w:val="00FB405B"/>
    <w:rsid w:val="00FB4E70"/>
    <w:rsid w:val="00FC62FC"/>
    <w:rsid w:val="00FC7BAB"/>
    <w:rsid w:val="00FD1A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9AB00"/>
  <w15:docId w15:val="{8734CB30-9618-42B4-B4C6-D047AF93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1">
    <w:name w:val="heading 1"/>
    <w:basedOn w:val="Norml"/>
    <w:next w:val="Norml"/>
    <w:link w:val="Cmsor1Char"/>
    <w:qFormat/>
    <w:rsid w:val="00E50EA3"/>
    <w:pPr>
      <w:keepNext/>
      <w:spacing w:before="240" w:after="60"/>
      <w:outlineLvl w:val="0"/>
    </w:pPr>
    <w:rPr>
      <w:rFonts w:ascii="Arial" w:hAnsi="Arial" w:cs="Arial"/>
      <w:b/>
      <w:bCs/>
      <w:kern w:val="32"/>
      <w:sz w:val="32"/>
      <w:szCs w:val="32"/>
    </w:rPr>
  </w:style>
  <w:style w:type="paragraph" w:styleId="Cmsor2">
    <w:name w:val="heading 2"/>
    <w:basedOn w:val="Norml"/>
    <w:next w:val="Norml"/>
    <w:qFormat/>
    <w:rsid w:val="004D08B0"/>
    <w:pPr>
      <w:keepNext/>
      <w:spacing w:before="240" w:after="60"/>
      <w:outlineLvl w:val="1"/>
    </w:pPr>
    <w:rPr>
      <w:rFonts w:ascii="Arial" w:hAnsi="Arial" w:cs="Arial"/>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004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link w:val="Cmsor1"/>
    <w:locked/>
    <w:rsid w:val="00582D68"/>
    <w:rPr>
      <w:rFonts w:ascii="Arial" w:hAnsi="Arial" w:cs="Arial"/>
      <w:b/>
      <w:bCs/>
      <w:kern w:val="32"/>
      <w:sz w:val="32"/>
      <w:szCs w:val="32"/>
      <w:lang w:val="hu-HU" w:eastAsia="hu-HU" w:bidi="ar-SA"/>
    </w:rPr>
  </w:style>
  <w:style w:type="paragraph" w:styleId="llb">
    <w:name w:val="footer"/>
    <w:basedOn w:val="Norml"/>
    <w:rsid w:val="004C65DC"/>
    <w:pPr>
      <w:tabs>
        <w:tab w:val="center" w:pos="4536"/>
        <w:tab w:val="right" w:pos="9072"/>
      </w:tabs>
    </w:pPr>
  </w:style>
  <w:style w:type="character" w:styleId="Oldalszm">
    <w:name w:val="page number"/>
    <w:basedOn w:val="Bekezdsalapbettpusa"/>
    <w:rsid w:val="004C65DC"/>
  </w:style>
  <w:style w:type="paragraph" w:customStyle="1" w:styleId="Default">
    <w:name w:val="Default"/>
    <w:rsid w:val="006A67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1905</Words>
  <Characters>11812</Characters>
  <Application>Microsoft Office Word</Application>
  <DocSecurity>0</DocSecurity>
  <Lines>409</Lines>
  <Paragraphs>88</Paragraphs>
  <ScaleCrop>false</ScaleCrop>
  <HeadingPairs>
    <vt:vector size="2" baseType="variant">
      <vt:variant>
        <vt:lpstr>Cím</vt:lpstr>
      </vt:variant>
      <vt:variant>
        <vt:i4>1</vt:i4>
      </vt:variant>
    </vt:vector>
  </HeadingPairs>
  <TitlesOfParts>
    <vt:vector size="1" baseType="lpstr">
      <vt:lpstr>Megállapodás</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Megállapodás</dc:title>
  <dc:creator>Dr Szieberth Dénes</dc:creator>
  <cp:lastModifiedBy>Dénes Szieberth</cp:lastModifiedBy>
  <cp:revision>3</cp:revision>
  <cp:lastPrinted>2010-04-01T02:59:00Z</cp:lastPrinted>
  <dcterms:created xsi:type="dcterms:W3CDTF">2026-03-05T08:19:00Z</dcterms:created>
  <dcterms:modified xsi:type="dcterms:W3CDTF">2026-03-10T18:26:00Z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3c188653eba9e27028e4d092794e41c9581fe6ad91bb9bf020682dfd70dfa32f</vt:lpwstr>
  </property>
</Properties>
</file>